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D9" w:rsidRDefault="00B77B4A" w:rsidP="00607ED9">
      <w:pPr>
        <w:rPr>
          <w:lang w:val="fr-FR" w:eastAsia="fr-BE"/>
        </w:rPr>
      </w:pPr>
      <w:r>
        <w:rPr>
          <w:rFonts w:ascii="Times New Roman" w:hAnsi="Times New Roman"/>
          <w:noProof/>
          <w:sz w:val="24"/>
          <w:szCs w:val="24"/>
          <w:lang w:eastAsia="fr-BE"/>
        </w:rPr>
        <w:drawing>
          <wp:inline distT="0" distB="0" distL="0" distR="0">
            <wp:extent cx="716280" cy="716280"/>
            <wp:effectExtent l="0" t="0" r="7620" b="7620"/>
            <wp:docPr id="1" name="Image 1" descr="cid:image003.jpg@01CD0CC7.856EA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jpg@01CD0CC7.856EAA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607ED9" w:rsidRDefault="001E0743" w:rsidP="00607ED9">
      <w:pPr>
        <w:jc w:val="right"/>
        <w:rPr>
          <w:lang w:val="fr-FR" w:eastAsia="fr-BE"/>
        </w:rPr>
      </w:pPr>
      <w:r>
        <w:rPr>
          <w:lang w:val="fr-FR" w:eastAsia="fr-BE"/>
        </w:rPr>
        <w:t>Liège, le 8</w:t>
      </w:r>
      <w:r w:rsidR="00607ED9">
        <w:rPr>
          <w:lang w:val="fr-FR" w:eastAsia="fr-BE"/>
        </w:rPr>
        <w:t xml:space="preserve"> novembre 2016</w:t>
      </w:r>
    </w:p>
    <w:p w:rsidR="00607ED9" w:rsidRDefault="00607ED9" w:rsidP="00607ED9">
      <w:pPr>
        <w:rPr>
          <w:lang w:val="fr-FR" w:eastAsia="fr-BE"/>
        </w:rPr>
      </w:pPr>
    </w:p>
    <w:p w:rsidR="00607ED9" w:rsidRDefault="00607ED9" w:rsidP="00607ED9">
      <w:pPr>
        <w:jc w:val="center"/>
        <w:rPr>
          <w:b/>
          <w:bCs/>
          <w:i/>
          <w:iCs/>
          <w:u w:val="single"/>
          <w:lang w:val="fr-FR" w:eastAsia="fr-BE"/>
        </w:rPr>
      </w:pPr>
      <w:r>
        <w:rPr>
          <w:b/>
          <w:bCs/>
          <w:i/>
          <w:iCs/>
          <w:u w:val="single"/>
          <w:lang w:val="fr-FR" w:eastAsia="fr-BE"/>
        </w:rPr>
        <w:t>COMMUNIQUE DE PRESSE</w:t>
      </w:r>
    </w:p>
    <w:p w:rsidR="00607ED9" w:rsidRDefault="00607ED9" w:rsidP="00607ED9">
      <w:pPr>
        <w:jc w:val="center"/>
        <w:rPr>
          <w:b/>
          <w:bCs/>
          <w:u w:val="single"/>
          <w:lang w:val="fr-FR" w:eastAsia="fr-BE"/>
        </w:rPr>
      </w:pPr>
    </w:p>
    <w:p w:rsidR="00607ED9" w:rsidRDefault="00607ED9" w:rsidP="00607ED9">
      <w:pPr>
        <w:jc w:val="center"/>
        <w:rPr>
          <w:b/>
          <w:bCs/>
          <w:u w:val="single"/>
          <w:lang w:val="fr-FR" w:eastAsia="fr-BE"/>
        </w:rPr>
      </w:pPr>
      <w:r>
        <w:rPr>
          <w:b/>
          <w:bCs/>
          <w:u w:val="single"/>
          <w:lang w:val="fr-FR" w:eastAsia="fr-BE"/>
        </w:rPr>
        <w:t>Journée portes ouvertes au Palais de Justice de Liège le samedi 3 décembre</w:t>
      </w:r>
    </w:p>
    <w:p w:rsidR="00607ED9" w:rsidRDefault="00607ED9" w:rsidP="00607ED9">
      <w:pPr>
        <w:rPr>
          <w:lang w:val="fr-FR" w:eastAsia="fr-BE"/>
        </w:rPr>
      </w:pPr>
    </w:p>
    <w:p w:rsidR="00607ED9" w:rsidRDefault="00607ED9" w:rsidP="00607ED9">
      <w:pPr>
        <w:rPr>
          <w:b/>
          <w:bCs/>
          <w:lang w:val="fr-FR" w:eastAsia="fr-BE"/>
        </w:rPr>
      </w:pPr>
      <w:r>
        <w:rPr>
          <w:b/>
          <w:bCs/>
          <w:lang w:val="fr-FR" w:eastAsia="fr-BE"/>
        </w:rPr>
        <w:t>Le barreau de Liège organise, ce samedi 3 décembre de 10 à 17 heures, une journée « Portes Ouvertes » du Palais de Justice (nouvelle annexe Nord, située entre la Gare Palais et le Palais des Princes-Evêques).</w:t>
      </w:r>
    </w:p>
    <w:p w:rsidR="00607ED9" w:rsidRDefault="00607ED9" w:rsidP="00607ED9">
      <w:pPr>
        <w:rPr>
          <w:b/>
          <w:bCs/>
          <w:lang w:val="fr-FR" w:eastAsia="fr-BE"/>
        </w:rPr>
      </w:pPr>
    </w:p>
    <w:p w:rsidR="00607ED9" w:rsidRDefault="00607ED9" w:rsidP="00607ED9">
      <w:pPr>
        <w:rPr>
          <w:lang w:val="fr-FR" w:eastAsia="fr-BE"/>
        </w:rPr>
      </w:pPr>
      <w:r>
        <w:rPr>
          <w:lang w:val="fr-FR" w:eastAsia="fr-BE"/>
        </w:rPr>
        <w:t xml:space="preserve">Plusieurs procès fictifs auront lieu au cours de la journée. Il s’agira de fidèles reconstitutions de véritables audiences de plaidoiries, au cours desquelles des explications pédagogiques seront données sur le rôle de chacun des acteurs de la justice et le déroulement de la procédure. </w:t>
      </w:r>
    </w:p>
    <w:p w:rsidR="00607ED9" w:rsidRDefault="00607ED9" w:rsidP="00607ED9">
      <w:pPr>
        <w:rPr>
          <w:lang w:val="fr-FR" w:eastAsia="fr-BE"/>
        </w:rPr>
      </w:pPr>
    </w:p>
    <w:p w:rsidR="00607ED9" w:rsidRDefault="00607ED9" w:rsidP="00607ED9">
      <w:pPr>
        <w:rPr>
          <w:lang w:val="fr-FR" w:eastAsia="fr-BE"/>
        </w:rPr>
      </w:pPr>
      <w:r>
        <w:rPr>
          <w:lang w:val="fr-FR" w:eastAsia="fr-BE"/>
        </w:rPr>
        <w:t xml:space="preserve">Seront ainsi mis en scène divers litiges : poursuites pénales devant le tribunal de police </w:t>
      </w:r>
      <w:r w:rsidR="00292FBA">
        <w:rPr>
          <w:lang w:val="fr-FR" w:eastAsia="fr-BE"/>
        </w:rPr>
        <w:t>ainsi que</w:t>
      </w:r>
      <w:r>
        <w:rPr>
          <w:lang w:val="fr-FR" w:eastAsia="fr-BE"/>
        </w:rPr>
        <w:t xml:space="preserve"> devant le tribunal correctionnel, conflit de voisinage, réclamation d’un travailleur licencié, et procédure devant le Tribunal de la famille.</w:t>
      </w:r>
    </w:p>
    <w:p w:rsidR="006B3F26" w:rsidRDefault="006B3F26" w:rsidP="00607ED9">
      <w:pPr>
        <w:rPr>
          <w:lang w:val="fr-FR" w:eastAsia="fr-BE"/>
        </w:rPr>
      </w:pPr>
    </w:p>
    <w:p w:rsidR="006B3F26" w:rsidRDefault="006B3F26" w:rsidP="00607ED9">
      <w:pPr>
        <w:rPr>
          <w:lang w:val="fr-FR" w:eastAsia="fr-BE"/>
        </w:rPr>
      </w:pPr>
      <w:r w:rsidRPr="006B3F26">
        <w:rPr>
          <w:lang w:val="fr-FR" w:eastAsia="fr-BE"/>
        </w:rPr>
        <w:t>L’horaire sera le suivant :</w:t>
      </w:r>
    </w:p>
    <w:p w:rsidR="006B3F26" w:rsidRDefault="006B3F26" w:rsidP="006B3F26">
      <w:pPr>
        <w:pStyle w:val="Paragraphedeliste"/>
        <w:numPr>
          <w:ilvl w:val="0"/>
          <w:numId w:val="1"/>
        </w:numPr>
        <w:rPr>
          <w:lang w:val="fr-FR" w:eastAsia="fr-BE"/>
        </w:rPr>
      </w:pPr>
      <w:r>
        <w:rPr>
          <w:lang w:val="fr-FR" w:eastAsia="fr-BE"/>
        </w:rPr>
        <w:t>10h30 : procès correctionnel</w:t>
      </w:r>
    </w:p>
    <w:p w:rsidR="006B3F26" w:rsidRDefault="006B3F26" w:rsidP="006B3F26">
      <w:pPr>
        <w:pStyle w:val="Paragraphedeliste"/>
        <w:numPr>
          <w:ilvl w:val="0"/>
          <w:numId w:val="1"/>
        </w:numPr>
        <w:rPr>
          <w:lang w:val="fr-FR" w:eastAsia="fr-BE"/>
        </w:rPr>
      </w:pPr>
      <w:r>
        <w:rPr>
          <w:lang w:val="fr-FR" w:eastAsia="fr-BE"/>
        </w:rPr>
        <w:t>11h30 : procès en matière de trouble de voisinage</w:t>
      </w:r>
    </w:p>
    <w:p w:rsidR="006B3F26" w:rsidRDefault="006B3F26" w:rsidP="006B3F26">
      <w:pPr>
        <w:pStyle w:val="Paragraphedeliste"/>
        <w:numPr>
          <w:ilvl w:val="0"/>
          <w:numId w:val="1"/>
        </w:numPr>
        <w:rPr>
          <w:lang w:val="fr-FR" w:eastAsia="fr-BE"/>
        </w:rPr>
      </w:pPr>
      <w:r>
        <w:rPr>
          <w:lang w:val="fr-FR" w:eastAsia="fr-BE"/>
        </w:rPr>
        <w:t>13h30 : procès en matière de droit de la famille et jeunesse</w:t>
      </w:r>
    </w:p>
    <w:p w:rsidR="006B3F26" w:rsidRDefault="006B3F26" w:rsidP="006B3F26">
      <w:pPr>
        <w:pStyle w:val="Paragraphedeliste"/>
        <w:numPr>
          <w:ilvl w:val="0"/>
          <w:numId w:val="1"/>
        </w:numPr>
        <w:rPr>
          <w:lang w:val="fr-FR" w:eastAsia="fr-BE"/>
        </w:rPr>
      </w:pPr>
      <w:r>
        <w:rPr>
          <w:lang w:val="fr-FR" w:eastAsia="fr-BE"/>
        </w:rPr>
        <w:t>14h30 : procès en matière de roulage</w:t>
      </w:r>
    </w:p>
    <w:p w:rsidR="006B3F26" w:rsidRPr="006B3F26" w:rsidRDefault="006B3F26" w:rsidP="006B3F26">
      <w:pPr>
        <w:pStyle w:val="Paragraphedeliste"/>
        <w:numPr>
          <w:ilvl w:val="0"/>
          <w:numId w:val="1"/>
        </w:numPr>
        <w:rPr>
          <w:lang w:val="fr-FR" w:eastAsia="fr-BE"/>
        </w:rPr>
      </w:pPr>
      <w:r>
        <w:rPr>
          <w:lang w:val="fr-FR" w:eastAsia="fr-BE"/>
        </w:rPr>
        <w:t>15h30 : procès en droit social.</w:t>
      </w:r>
    </w:p>
    <w:p w:rsidR="00607ED9" w:rsidRDefault="00607ED9" w:rsidP="00607ED9">
      <w:pPr>
        <w:rPr>
          <w:lang w:val="fr-FR" w:eastAsia="fr-BE"/>
        </w:rPr>
      </w:pPr>
    </w:p>
    <w:p w:rsidR="00607ED9" w:rsidRDefault="00607ED9" w:rsidP="00607ED9">
      <w:pPr>
        <w:rPr>
          <w:lang w:val="fr-FR" w:eastAsia="fr-BE"/>
        </w:rPr>
      </w:pPr>
      <w:r>
        <w:rPr>
          <w:lang w:val="fr-FR" w:eastAsia="fr-BE"/>
        </w:rPr>
        <w:t>Les avantages que présente la médiation, comme alternative à la résolution judiciaire des conflits, seront exposés par des spécialistes.</w:t>
      </w:r>
    </w:p>
    <w:p w:rsidR="00607ED9" w:rsidRDefault="00607ED9" w:rsidP="00607ED9">
      <w:pPr>
        <w:rPr>
          <w:lang w:val="fr-FR" w:eastAsia="fr-BE"/>
        </w:rPr>
      </w:pPr>
    </w:p>
    <w:p w:rsidR="00607ED9" w:rsidRDefault="00607ED9" w:rsidP="00607ED9">
      <w:pPr>
        <w:rPr>
          <w:lang w:val="fr-FR" w:eastAsia="fr-BE"/>
        </w:rPr>
      </w:pPr>
      <w:r>
        <w:rPr>
          <w:lang w:val="fr-FR" w:eastAsia="fr-BE"/>
        </w:rPr>
        <w:t>De nombreux avocats seront présents pour expliquer leur fonction, la manière d’exercer leur métier au quotidien, et répondre aux questions les plus diverses.</w:t>
      </w:r>
    </w:p>
    <w:p w:rsidR="00607ED9" w:rsidRDefault="00607ED9" w:rsidP="00607ED9">
      <w:pPr>
        <w:rPr>
          <w:lang w:val="fr-FR" w:eastAsia="fr-BE"/>
        </w:rPr>
      </w:pPr>
    </w:p>
    <w:p w:rsidR="00607ED9" w:rsidRDefault="00607ED9" w:rsidP="00607ED9">
      <w:pPr>
        <w:rPr>
          <w:lang w:val="fr-FR" w:eastAsia="fr-BE"/>
        </w:rPr>
      </w:pPr>
      <w:r>
        <w:rPr>
          <w:lang w:val="fr-FR" w:eastAsia="fr-BE"/>
        </w:rPr>
        <w:t>Des stands</w:t>
      </w:r>
      <w:r w:rsidR="00292FBA">
        <w:rPr>
          <w:lang w:val="fr-FR" w:eastAsia="fr-BE"/>
        </w:rPr>
        <w:t xml:space="preserve"> d’information permettront également</w:t>
      </w:r>
      <w:r>
        <w:rPr>
          <w:lang w:val="fr-FR" w:eastAsia="fr-BE"/>
        </w:rPr>
        <w:t xml:space="preserve"> de présenter le fonctionnement de l’aide juridique </w:t>
      </w:r>
      <w:bookmarkStart w:id="0" w:name="_GoBack"/>
      <w:bookmarkEnd w:id="0"/>
      <w:r>
        <w:rPr>
          <w:lang w:val="fr-FR" w:eastAsia="fr-BE"/>
        </w:rPr>
        <w:t>(avocats « pro deo »), le nouveau centre d’arbitrage ou encore le</w:t>
      </w:r>
      <w:r w:rsidR="00292FBA">
        <w:rPr>
          <w:lang w:val="fr-FR" w:eastAsia="fr-BE"/>
        </w:rPr>
        <w:t xml:space="preserve"> système de</w:t>
      </w:r>
      <w:r>
        <w:rPr>
          <w:lang w:val="fr-FR" w:eastAsia="fr-BE"/>
        </w:rPr>
        <w:t xml:space="preserve"> droit collaboratif.</w:t>
      </w:r>
    </w:p>
    <w:p w:rsidR="00607ED9" w:rsidRDefault="00607ED9" w:rsidP="00607ED9">
      <w:pPr>
        <w:rPr>
          <w:lang w:val="fr-FR" w:eastAsia="fr-BE"/>
        </w:rPr>
      </w:pPr>
    </w:p>
    <w:p w:rsidR="00607ED9" w:rsidRDefault="00292FBA" w:rsidP="00607ED9">
      <w:pPr>
        <w:rPr>
          <w:lang w:val="fr-FR" w:eastAsia="fr-BE"/>
        </w:rPr>
      </w:pPr>
      <w:r>
        <w:rPr>
          <w:lang w:val="fr-FR" w:eastAsia="fr-BE"/>
        </w:rPr>
        <w:t>Enfin, l</w:t>
      </w:r>
      <w:r w:rsidR="00607ED9">
        <w:rPr>
          <w:lang w:val="fr-FR" w:eastAsia="fr-BE"/>
        </w:rPr>
        <w:t>a Ligue des Familles sera présente afin de s</w:t>
      </w:r>
      <w:r>
        <w:rPr>
          <w:lang w:val="fr-FR" w:eastAsia="fr-BE"/>
        </w:rPr>
        <w:t>ensibiliser les familles sur divers</w:t>
      </w:r>
      <w:r w:rsidR="00607ED9">
        <w:rPr>
          <w:lang w:val="fr-FR" w:eastAsia="fr-BE"/>
        </w:rPr>
        <w:t xml:space="preserve"> services d’aide existants (ex : le SECAL</w:t>
      </w:r>
      <w:r w:rsidR="00F5456E">
        <w:rPr>
          <w:lang w:val="fr-FR" w:eastAsia="fr-BE"/>
        </w:rPr>
        <w:t xml:space="preserve"> et </w:t>
      </w:r>
      <w:proofErr w:type="spellStart"/>
      <w:r w:rsidR="00F5456E">
        <w:rPr>
          <w:lang w:val="fr-FR" w:eastAsia="fr-BE"/>
        </w:rPr>
        <w:t>contriweb</w:t>
      </w:r>
      <w:proofErr w:type="spellEnd"/>
      <w:r w:rsidR="00607ED9">
        <w:rPr>
          <w:lang w:val="fr-FR" w:eastAsia="fr-BE"/>
        </w:rPr>
        <w:t>).</w:t>
      </w:r>
    </w:p>
    <w:p w:rsidR="00607ED9" w:rsidRDefault="00607ED9" w:rsidP="00607ED9">
      <w:pPr>
        <w:rPr>
          <w:lang w:val="fr-FR" w:eastAsia="fr-BE"/>
        </w:rPr>
      </w:pPr>
    </w:p>
    <w:p w:rsidR="00607ED9" w:rsidRDefault="00607ED9" w:rsidP="00607ED9">
      <w:pPr>
        <w:rPr>
          <w:lang w:val="fr-FR" w:eastAsia="fr-BE"/>
        </w:rPr>
      </w:pPr>
      <w:r>
        <w:rPr>
          <w:lang w:val="fr-FR" w:eastAsia="fr-BE"/>
        </w:rPr>
        <w:t>Pour ceux qui s’intéressent au patrimoine immobilier de notre cité, les architectes qui ont conçu les nouvelles ailes du Palais animeront à 11h et 14h des visites guidées commentées.</w:t>
      </w:r>
    </w:p>
    <w:p w:rsidR="00607ED9" w:rsidRDefault="00607ED9" w:rsidP="00607ED9">
      <w:pPr>
        <w:rPr>
          <w:lang w:val="fr-FR" w:eastAsia="fr-BE"/>
        </w:rPr>
      </w:pPr>
    </w:p>
    <w:p w:rsidR="00607ED9" w:rsidRDefault="00607ED9" w:rsidP="00607ED9">
      <w:pPr>
        <w:rPr>
          <w:lang w:val="fr-FR" w:eastAsia="fr-BE"/>
        </w:rPr>
      </w:pPr>
      <w:r>
        <w:rPr>
          <w:lang w:val="fr-FR" w:eastAsia="fr-BE"/>
        </w:rPr>
        <w:t>Le barreau de Liège espère accueillir de nombreuses personnes lors de cette journée</w:t>
      </w:r>
      <w:r w:rsidR="001E0743">
        <w:rPr>
          <w:lang w:val="fr-FR" w:eastAsia="fr-BE"/>
        </w:rPr>
        <w:t>, particulièrement les</w:t>
      </w:r>
      <w:r>
        <w:rPr>
          <w:lang w:val="fr-FR" w:eastAsia="fr-BE"/>
        </w:rPr>
        <w:t xml:space="preserve"> </w:t>
      </w:r>
      <w:r w:rsidR="001E0743">
        <w:rPr>
          <w:lang w:val="fr-FR" w:eastAsia="fr-BE"/>
        </w:rPr>
        <w:t xml:space="preserve">familles avec </w:t>
      </w:r>
      <w:r>
        <w:rPr>
          <w:lang w:val="fr-FR" w:eastAsia="fr-BE"/>
        </w:rPr>
        <w:t xml:space="preserve">enfants </w:t>
      </w:r>
      <w:r w:rsidR="001E0743">
        <w:rPr>
          <w:lang w:val="fr-FR" w:eastAsia="fr-BE"/>
        </w:rPr>
        <w:t xml:space="preserve">à qui cette édition est dédiée. Les étudiants en droit </w:t>
      </w:r>
      <w:r>
        <w:rPr>
          <w:lang w:val="fr-FR" w:eastAsia="fr-BE"/>
        </w:rPr>
        <w:t>sont</w:t>
      </w:r>
      <w:r w:rsidR="001E0743">
        <w:rPr>
          <w:lang w:val="fr-FR" w:eastAsia="fr-BE"/>
        </w:rPr>
        <w:t xml:space="preserve"> également</w:t>
      </w:r>
      <w:r>
        <w:rPr>
          <w:lang w:val="fr-FR" w:eastAsia="fr-BE"/>
        </w:rPr>
        <w:t xml:space="preserve"> les bienvenus</w:t>
      </w:r>
      <w:r w:rsidR="001E0743">
        <w:rPr>
          <w:lang w:val="fr-FR" w:eastAsia="fr-BE"/>
        </w:rPr>
        <w:t xml:space="preserve">. </w:t>
      </w:r>
    </w:p>
    <w:p w:rsidR="001E0743" w:rsidRDefault="001E0743" w:rsidP="00607ED9">
      <w:pPr>
        <w:rPr>
          <w:lang w:val="fr-FR" w:eastAsia="fr-BE"/>
        </w:rPr>
      </w:pPr>
    </w:p>
    <w:p w:rsidR="00607ED9" w:rsidRDefault="00607ED9" w:rsidP="00607ED9">
      <w:pPr>
        <w:rPr>
          <w:lang w:val="fr-FR" w:eastAsia="fr-BE"/>
        </w:rPr>
      </w:pPr>
      <w:r>
        <w:rPr>
          <w:lang w:val="fr-FR" w:eastAsia="fr-BE"/>
        </w:rPr>
        <w:t>Cette journée Portes Ouvertes est une occasion unique de profiter d’une présentation didactique, par les avocats, du fonctionnement de l’appareil judiciaire tel qu’il existe aujourd’hui en cité ardente.</w:t>
      </w:r>
    </w:p>
    <w:p w:rsidR="00607ED9" w:rsidRDefault="00607ED9" w:rsidP="00607ED9">
      <w:pPr>
        <w:rPr>
          <w:lang w:val="fr-FR" w:eastAsia="fr-BE"/>
        </w:rPr>
      </w:pPr>
    </w:p>
    <w:p w:rsidR="00607ED9" w:rsidRDefault="00B36582" w:rsidP="00607ED9">
      <w:pPr>
        <w:rPr>
          <w:lang w:val="fr-FR" w:eastAsia="fr-BE"/>
        </w:rPr>
      </w:pPr>
      <w:hyperlink r:id="rId8" w:history="1">
        <w:r w:rsidR="00607ED9">
          <w:rPr>
            <w:rStyle w:val="Lienhypertexte"/>
            <w:lang w:val="fr-FR" w:eastAsia="fr-BE"/>
          </w:rPr>
          <w:t>En savoir plus.</w:t>
        </w:r>
      </w:hyperlink>
    </w:p>
    <w:p w:rsidR="00607ED9" w:rsidRDefault="00607ED9" w:rsidP="00607ED9">
      <w:pPr>
        <w:rPr>
          <w:lang w:eastAsia="fr-BE"/>
        </w:rPr>
      </w:pPr>
    </w:p>
    <w:p w:rsidR="00607ED9" w:rsidRDefault="00607ED9" w:rsidP="00607ED9">
      <w:pPr>
        <w:rPr>
          <w:lang w:val="fr-FR" w:eastAsia="fr-BE"/>
        </w:rPr>
      </w:pPr>
      <w:r>
        <w:rPr>
          <w:u w:val="single"/>
          <w:lang w:val="fr-FR" w:eastAsia="fr-BE"/>
        </w:rPr>
        <w:t>Quand et où êtes-vous convié</w:t>
      </w:r>
      <w:r w:rsidR="001E0743">
        <w:rPr>
          <w:u w:val="single"/>
          <w:lang w:val="fr-FR" w:eastAsia="fr-BE"/>
        </w:rPr>
        <w:t>s</w:t>
      </w:r>
      <w:r>
        <w:rPr>
          <w:u w:val="single"/>
          <w:lang w:val="fr-FR" w:eastAsia="fr-BE"/>
        </w:rPr>
        <w:t> ?</w:t>
      </w:r>
    </w:p>
    <w:p w:rsidR="00607ED9" w:rsidRDefault="00607ED9" w:rsidP="00607ED9">
      <w:pPr>
        <w:rPr>
          <w:lang w:val="fr-FR" w:eastAsia="fr-BE"/>
        </w:rPr>
      </w:pPr>
    </w:p>
    <w:p w:rsidR="00607ED9" w:rsidRDefault="00607ED9" w:rsidP="00607ED9">
      <w:pPr>
        <w:jc w:val="both"/>
        <w:rPr>
          <w:b/>
          <w:bCs/>
          <w:color w:val="E30479"/>
        </w:rPr>
      </w:pPr>
      <w:r>
        <w:rPr>
          <w:b/>
          <w:bCs/>
          <w:color w:val="E30479"/>
        </w:rPr>
        <w:t>Ce 3 décembre 2016,</w:t>
      </w:r>
    </w:p>
    <w:p w:rsidR="00607ED9" w:rsidRDefault="00607ED9" w:rsidP="00607ED9">
      <w:pPr>
        <w:jc w:val="both"/>
        <w:rPr>
          <w:b/>
          <w:bCs/>
          <w:color w:val="E30479"/>
        </w:rPr>
      </w:pPr>
    </w:p>
    <w:p w:rsidR="00607ED9" w:rsidRDefault="00607ED9" w:rsidP="00607ED9">
      <w:pPr>
        <w:jc w:val="both"/>
        <w:rPr>
          <w:b/>
          <w:bCs/>
          <w:color w:val="E30479"/>
        </w:rPr>
      </w:pPr>
      <w:proofErr w:type="gramStart"/>
      <w:r>
        <w:rPr>
          <w:b/>
          <w:bCs/>
          <w:color w:val="E30479"/>
        </w:rPr>
        <w:t>dès</w:t>
      </w:r>
      <w:proofErr w:type="gramEnd"/>
      <w:r>
        <w:rPr>
          <w:b/>
          <w:bCs/>
          <w:color w:val="E30479"/>
        </w:rPr>
        <w:t xml:space="preserve"> 10H00, à l’aile nord du palais de justice de Liège, rue de Bruxelles 2 à 4000 Liège</w:t>
      </w:r>
    </w:p>
    <w:p w:rsidR="00607ED9" w:rsidRDefault="00607ED9" w:rsidP="00607ED9">
      <w:pPr>
        <w:rPr>
          <w:b/>
          <w:bCs/>
          <w:lang w:eastAsia="fr-BE"/>
        </w:rPr>
      </w:pPr>
    </w:p>
    <w:p w:rsidR="00607ED9" w:rsidRDefault="00607ED9" w:rsidP="00607ED9">
      <w:pPr>
        <w:rPr>
          <w:lang w:val="fr-FR" w:eastAsia="fr-BE"/>
        </w:rPr>
      </w:pPr>
    </w:p>
    <w:p w:rsidR="00607ED9" w:rsidRDefault="00607ED9" w:rsidP="00607ED9">
      <w:pPr>
        <w:rPr>
          <w:lang w:val="fr-FR" w:eastAsia="fr-BE"/>
        </w:rPr>
      </w:pPr>
      <w:r>
        <w:rPr>
          <w:lang w:val="fr-FR" w:eastAsia="fr-BE"/>
        </w:rPr>
        <w:t>Pour de plus amples informations, vous pouvez contacter :</w:t>
      </w:r>
    </w:p>
    <w:p w:rsidR="00607ED9" w:rsidRDefault="00607ED9" w:rsidP="00607ED9">
      <w:pPr>
        <w:rPr>
          <w:lang w:val="fr-FR" w:eastAsia="fr-BE"/>
        </w:rPr>
      </w:pPr>
    </w:p>
    <w:p w:rsidR="00607ED9" w:rsidRDefault="00607ED9" w:rsidP="00607ED9">
      <w:pPr>
        <w:rPr>
          <w:lang w:val="fr-FR" w:eastAsia="fr-BE"/>
        </w:rPr>
      </w:pPr>
      <w:r>
        <w:rPr>
          <w:lang w:val="fr-FR" w:eastAsia="fr-BE"/>
        </w:rPr>
        <w:t xml:space="preserve">Rodrigue </w:t>
      </w:r>
      <w:proofErr w:type="spellStart"/>
      <w:r>
        <w:rPr>
          <w:lang w:val="fr-FR" w:eastAsia="fr-BE"/>
        </w:rPr>
        <w:t>Capart</w:t>
      </w:r>
      <w:proofErr w:type="spellEnd"/>
    </w:p>
    <w:p w:rsidR="00607ED9" w:rsidRDefault="00607ED9" w:rsidP="00607ED9">
      <w:pPr>
        <w:rPr>
          <w:lang w:val="fr-FR" w:eastAsia="fr-BE"/>
        </w:rPr>
      </w:pPr>
      <w:r>
        <w:rPr>
          <w:lang w:val="fr-FR" w:eastAsia="fr-BE"/>
        </w:rPr>
        <w:t>Président de la commission « L’avocat dans la cité »</w:t>
      </w:r>
    </w:p>
    <w:p w:rsidR="00607ED9" w:rsidRDefault="00607ED9" w:rsidP="00607ED9">
      <w:pPr>
        <w:rPr>
          <w:lang w:val="fr-FR" w:eastAsia="fr-BE"/>
        </w:rPr>
      </w:pPr>
      <w:r>
        <w:rPr>
          <w:lang w:val="fr-FR" w:eastAsia="fr-BE"/>
        </w:rPr>
        <w:t>Tél : +32 4 342 30 50</w:t>
      </w:r>
    </w:p>
    <w:p w:rsidR="00607ED9" w:rsidRDefault="00B36582" w:rsidP="00607ED9">
      <w:pPr>
        <w:rPr>
          <w:lang w:val="fr-FR" w:eastAsia="fr-BE"/>
        </w:rPr>
      </w:pPr>
      <w:hyperlink r:id="rId9" w:history="1">
        <w:r w:rsidR="00607ED9">
          <w:rPr>
            <w:rStyle w:val="Lienhypertexte"/>
            <w:lang w:val="fr-FR" w:eastAsia="fr-BE"/>
          </w:rPr>
          <w:t>r.capart@elegis.be</w:t>
        </w:r>
      </w:hyperlink>
      <w:r w:rsidR="00607ED9">
        <w:rPr>
          <w:lang w:val="fr-FR" w:eastAsia="fr-BE"/>
        </w:rPr>
        <w:t xml:space="preserve">  </w:t>
      </w:r>
    </w:p>
    <w:p w:rsidR="00607ED9" w:rsidRDefault="00607ED9" w:rsidP="00607ED9">
      <w:pPr>
        <w:rPr>
          <w:lang w:val="fr-FR" w:eastAsia="fr-BE"/>
        </w:rPr>
      </w:pPr>
    </w:p>
    <w:p w:rsidR="00607ED9" w:rsidRDefault="00607ED9" w:rsidP="00607ED9">
      <w:pPr>
        <w:rPr>
          <w:lang w:val="fr-FR" w:eastAsia="fr-BE"/>
        </w:rPr>
      </w:pPr>
      <w:r>
        <w:rPr>
          <w:lang w:val="fr-FR" w:eastAsia="fr-BE"/>
        </w:rPr>
        <w:t>François DEMBOUR</w:t>
      </w:r>
      <w:r>
        <w:rPr>
          <w:lang w:val="fr-FR" w:eastAsia="fr-BE"/>
        </w:rPr>
        <w:br/>
      </w:r>
      <w:r w:rsidR="001E0743">
        <w:rPr>
          <w:lang w:val="fr-FR" w:eastAsia="fr-BE"/>
        </w:rPr>
        <w:t>B</w:t>
      </w:r>
      <w:r>
        <w:rPr>
          <w:lang w:val="fr-FR" w:eastAsia="fr-BE"/>
        </w:rPr>
        <w:t xml:space="preserve">âtonnier de l’Ordre des avocats du barreau de Liège </w:t>
      </w:r>
      <w:r>
        <w:rPr>
          <w:lang w:val="fr-FR" w:eastAsia="fr-BE"/>
        </w:rPr>
        <w:br/>
        <w:t>Tél : +32 4 232 56 60</w:t>
      </w:r>
    </w:p>
    <w:p w:rsidR="00607ED9" w:rsidRDefault="00B36582" w:rsidP="00607ED9">
      <w:pPr>
        <w:rPr>
          <w:lang w:val="fr-FR" w:eastAsia="fr-BE"/>
        </w:rPr>
      </w:pPr>
      <w:hyperlink r:id="rId10" w:history="1">
        <w:r w:rsidR="00607ED9">
          <w:rPr>
            <w:rStyle w:val="Lienhypertexte"/>
            <w:lang w:val="fr-FR" w:eastAsia="fr-BE"/>
          </w:rPr>
          <w:t>batonnierdeliege@avocat.be</w:t>
        </w:r>
      </w:hyperlink>
      <w:r w:rsidR="00607ED9">
        <w:rPr>
          <w:lang w:val="fr-FR" w:eastAsia="fr-BE"/>
        </w:rPr>
        <w:t xml:space="preserve"> </w:t>
      </w:r>
    </w:p>
    <w:p w:rsidR="00607ED9" w:rsidRDefault="00607ED9" w:rsidP="00607ED9">
      <w:pPr>
        <w:rPr>
          <w:lang w:val="fr-FR" w:eastAsia="fr-BE"/>
        </w:rPr>
      </w:pPr>
    </w:p>
    <w:p w:rsidR="00607ED9" w:rsidRDefault="00607ED9" w:rsidP="00607ED9">
      <w:pPr>
        <w:rPr>
          <w:lang w:val="fr-FR" w:eastAsia="fr-BE"/>
        </w:rPr>
      </w:pPr>
      <w:r>
        <w:rPr>
          <w:lang w:val="fr-FR" w:eastAsia="fr-BE"/>
        </w:rPr>
        <w:t xml:space="preserve">N’oubliez pas de consulter : </w:t>
      </w:r>
      <w:hyperlink r:id="rId11" w:history="1">
        <w:r>
          <w:rPr>
            <w:rStyle w:val="Lienhypertexte"/>
            <w:lang w:val="fr-FR" w:eastAsia="fr-BE"/>
          </w:rPr>
          <w:t>http://presse.barreaudeliege.be</w:t>
        </w:r>
      </w:hyperlink>
      <w:r>
        <w:rPr>
          <w:lang w:val="fr-FR" w:eastAsia="fr-BE"/>
        </w:rPr>
        <w:t xml:space="preserve"> </w:t>
      </w:r>
    </w:p>
    <w:p w:rsidR="00607ED9" w:rsidRDefault="00607ED9" w:rsidP="00607ED9">
      <w:pPr>
        <w:rPr>
          <w:lang w:val="fr-FR" w:eastAsia="fr-BE"/>
        </w:rPr>
      </w:pPr>
    </w:p>
    <w:p w:rsidR="009D76F8" w:rsidRPr="00607ED9" w:rsidRDefault="009D76F8">
      <w:pPr>
        <w:rPr>
          <w:lang w:val="fr-FR"/>
        </w:rPr>
      </w:pPr>
    </w:p>
    <w:sectPr w:rsidR="009D76F8" w:rsidRPr="00607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86E59"/>
    <w:multiLevelType w:val="hybridMultilevel"/>
    <w:tmpl w:val="3746CF5C"/>
    <w:lvl w:ilvl="0" w:tplc="48C62238">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D9"/>
    <w:rsid w:val="000863B0"/>
    <w:rsid w:val="001E0743"/>
    <w:rsid w:val="00292FBA"/>
    <w:rsid w:val="005B5080"/>
    <w:rsid w:val="00607ED9"/>
    <w:rsid w:val="006B3F26"/>
    <w:rsid w:val="0088411C"/>
    <w:rsid w:val="009D76F8"/>
    <w:rsid w:val="00B36582"/>
    <w:rsid w:val="00B77B4A"/>
    <w:rsid w:val="00CB4B18"/>
    <w:rsid w:val="00D27E4E"/>
    <w:rsid w:val="00DC67BC"/>
    <w:rsid w:val="00F545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D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7ED9"/>
    <w:rPr>
      <w:color w:val="0000FF"/>
      <w:u w:val="single"/>
    </w:rPr>
  </w:style>
  <w:style w:type="character" w:styleId="Lienhypertextesuivivisit">
    <w:name w:val="FollowedHyperlink"/>
    <w:basedOn w:val="Policepardfaut"/>
    <w:uiPriority w:val="99"/>
    <w:semiHidden/>
    <w:unhideWhenUsed/>
    <w:rsid w:val="006B3F26"/>
    <w:rPr>
      <w:color w:val="800080" w:themeColor="followedHyperlink"/>
      <w:u w:val="single"/>
    </w:rPr>
  </w:style>
  <w:style w:type="character" w:styleId="Marquedecommentaire">
    <w:name w:val="annotation reference"/>
    <w:basedOn w:val="Policepardfaut"/>
    <w:uiPriority w:val="99"/>
    <w:semiHidden/>
    <w:unhideWhenUsed/>
    <w:rsid w:val="006B3F26"/>
    <w:rPr>
      <w:sz w:val="16"/>
      <w:szCs w:val="16"/>
    </w:rPr>
  </w:style>
  <w:style w:type="paragraph" w:styleId="Commentaire">
    <w:name w:val="annotation text"/>
    <w:basedOn w:val="Normal"/>
    <w:link w:val="CommentaireCar"/>
    <w:uiPriority w:val="99"/>
    <w:semiHidden/>
    <w:unhideWhenUsed/>
    <w:rsid w:val="006B3F26"/>
    <w:rPr>
      <w:sz w:val="20"/>
      <w:szCs w:val="20"/>
    </w:rPr>
  </w:style>
  <w:style w:type="character" w:customStyle="1" w:styleId="CommentaireCar">
    <w:name w:val="Commentaire Car"/>
    <w:basedOn w:val="Policepardfaut"/>
    <w:link w:val="Commentaire"/>
    <w:uiPriority w:val="99"/>
    <w:semiHidden/>
    <w:rsid w:val="006B3F26"/>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3F26"/>
    <w:rPr>
      <w:b/>
      <w:bCs/>
    </w:rPr>
  </w:style>
  <w:style w:type="character" w:customStyle="1" w:styleId="ObjetducommentaireCar">
    <w:name w:val="Objet du commentaire Car"/>
    <w:basedOn w:val="CommentaireCar"/>
    <w:link w:val="Objetducommentaire"/>
    <w:uiPriority w:val="99"/>
    <w:semiHidden/>
    <w:rsid w:val="006B3F26"/>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3F26"/>
    <w:rPr>
      <w:rFonts w:ascii="Tahoma" w:hAnsi="Tahoma" w:cs="Tahoma"/>
      <w:sz w:val="16"/>
      <w:szCs w:val="16"/>
    </w:rPr>
  </w:style>
  <w:style w:type="character" w:customStyle="1" w:styleId="TextedebullesCar">
    <w:name w:val="Texte de bulles Car"/>
    <w:basedOn w:val="Policepardfaut"/>
    <w:link w:val="Textedebulles"/>
    <w:uiPriority w:val="99"/>
    <w:semiHidden/>
    <w:rsid w:val="006B3F26"/>
    <w:rPr>
      <w:rFonts w:ascii="Tahoma" w:hAnsi="Tahoma" w:cs="Tahoma"/>
      <w:sz w:val="16"/>
      <w:szCs w:val="16"/>
    </w:rPr>
  </w:style>
  <w:style w:type="paragraph" w:styleId="Paragraphedeliste">
    <w:name w:val="List Paragraph"/>
    <w:basedOn w:val="Normal"/>
    <w:uiPriority w:val="34"/>
    <w:qFormat/>
    <w:rsid w:val="006B3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D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7ED9"/>
    <w:rPr>
      <w:color w:val="0000FF"/>
      <w:u w:val="single"/>
    </w:rPr>
  </w:style>
  <w:style w:type="character" w:styleId="Lienhypertextesuivivisit">
    <w:name w:val="FollowedHyperlink"/>
    <w:basedOn w:val="Policepardfaut"/>
    <w:uiPriority w:val="99"/>
    <w:semiHidden/>
    <w:unhideWhenUsed/>
    <w:rsid w:val="006B3F26"/>
    <w:rPr>
      <w:color w:val="800080" w:themeColor="followedHyperlink"/>
      <w:u w:val="single"/>
    </w:rPr>
  </w:style>
  <w:style w:type="character" w:styleId="Marquedecommentaire">
    <w:name w:val="annotation reference"/>
    <w:basedOn w:val="Policepardfaut"/>
    <w:uiPriority w:val="99"/>
    <w:semiHidden/>
    <w:unhideWhenUsed/>
    <w:rsid w:val="006B3F26"/>
    <w:rPr>
      <w:sz w:val="16"/>
      <w:szCs w:val="16"/>
    </w:rPr>
  </w:style>
  <w:style w:type="paragraph" w:styleId="Commentaire">
    <w:name w:val="annotation text"/>
    <w:basedOn w:val="Normal"/>
    <w:link w:val="CommentaireCar"/>
    <w:uiPriority w:val="99"/>
    <w:semiHidden/>
    <w:unhideWhenUsed/>
    <w:rsid w:val="006B3F26"/>
    <w:rPr>
      <w:sz w:val="20"/>
      <w:szCs w:val="20"/>
    </w:rPr>
  </w:style>
  <w:style w:type="character" w:customStyle="1" w:styleId="CommentaireCar">
    <w:name w:val="Commentaire Car"/>
    <w:basedOn w:val="Policepardfaut"/>
    <w:link w:val="Commentaire"/>
    <w:uiPriority w:val="99"/>
    <w:semiHidden/>
    <w:rsid w:val="006B3F26"/>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3F26"/>
    <w:rPr>
      <w:b/>
      <w:bCs/>
    </w:rPr>
  </w:style>
  <w:style w:type="character" w:customStyle="1" w:styleId="ObjetducommentaireCar">
    <w:name w:val="Objet du commentaire Car"/>
    <w:basedOn w:val="CommentaireCar"/>
    <w:link w:val="Objetducommentaire"/>
    <w:uiPriority w:val="99"/>
    <w:semiHidden/>
    <w:rsid w:val="006B3F26"/>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3F26"/>
    <w:rPr>
      <w:rFonts w:ascii="Tahoma" w:hAnsi="Tahoma" w:cs="Tahoma"/>
      <w:sz w:val="16"/>
      <w:szCs w:val="16"/>
    </w:rPr>
  </w:style>
  <w:style w:type="character" w:customStyle="1" w:styleId="TextedebullesCar">
    <w:name w:val="Texte de bulles Car"/>
    <w:basedOn w:val="Policepardfaut"/>
    <w:link w:val="Textedebulles"/>
    <w:uiPriority w:val="99"/>
    <w:semiHidden/>
    <w:rsid w:val="006B3F26"/>
    <w:rPr>
      <w:rFonts w:ascii="Tahoma" w:hAnsi="Tahoma" w:cs="Tahoma"/>
      <w:sz w:val="16"/>
      <w:szCs w:val="16"/>
    </w:rPr>
  </w:style>
  <w:style w:type="paragraph" w:styleId="Paragraphedeliste">
    <w:name w:val="List Paragraph"/>
    <w:basedOn w:val="Normal"/>
    <w:uiPriority w:val="34"/>
    <w:qFormat/>
    <w:rsid w:val="006B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eaudeliege.be/actu/afficheJPO-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D007D3.8331D7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esse.barreaudeliege.be" TargetMode="External"/><Relationship Id="rId5" Type="http://schemas.openxmlformats.org/officeDocument/2006/relationships/webSettings" Target="webSettings.xml"/><Relationship Id="rId10" Type="http://schemas.openxmlformats.org/officeDocument/2006/relationships/hyperlink" Target="mailto:batonnierdeliege@avocat.be" TargetMode="External"/><Relationship Id="rId4" Type="http://schemas.openxmlformats.org/officeDocument/2006/relationships/settings" Target="settings.xml"/><Relationship Id="rId9" Type="http://schemas.openxmlformats.org/officeDocument/2006/relationships/hyperlink" Target="mailto:r.capart@eleg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Natalis</dc:creator>
  <cp:lastModifiedBy>Eric Franssen</cp:lastModifiedBy>
  <cp:revision>12</cp:revision>
  <cp:lastPrinted>2016-11-08T11:11:00Z</cp:lastPrinted>
  <dcterms:created xsi:type="dcterms:W3CDTF">2016-10-26T15:23:00Z</dcterms:created>
  <dcterms:modified xsi:type="dcterms:W3CDTF">2016-11-15T07:21:00Z</dcterms:modified>
</cp:coreProperties>
</file>