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7E" w:rsidRDefault="0075667E">
      <w:pPr>
        <w:pStyle w:val="BLdate"/>
        <w:ind w:left="3544"/>
        <w:jc w:val="left"/>
        <w:rPr>
          <w:rFonts w:ascii="Calibri" w:eastAsia="MS Mincho" w:hAnsi="Calibri" w:cs="Calibri"/>
          <w:sz w:val="24"/>
          <w:szCs w:val="24"/>
        </w:rPr>
      </w:pPr>
      <w:r>
        <w:rPr>
          <w:rFonts w:ascii="Calibri" w:eastAsia="MS Mincho" w:hAnsi="Calibri" w:cs="Calibri"/>
          <w:sz w:val="24"/>
          <w:szCs w:val="24"/>
        </w:rPr>
        <w:t xml:space="preserve">Luik, </w:t>
      </w:r>
      <w:r>
        <w:rPr>
          <w:rFonts w:ascii="Calibri" w:eastAsia="MS Mincho" w:hAnsi="Calibri" w:cs="Calibri"/>
          <w:sz w:val="24"/>
          <w:szCs w:val="24"/>
        </w:rPr>
        <w:fldChar w:fldCharType="begin"/>
      </w:r>
      <w:r>
        <w:rPr>
          <w:rFonts w:ascii="Calibri" w:eastAsia="MS Mincho" w:hAnsi="Calibri" w:cs="Calibri"/>
          <w:sz w:val="24"/>
          <w:szCs w:val="24"/>
        </w:rPr>
        <w:instrText xml:space="preserve"> TIME \@ "d MMMM yyyy" </w:instrText>
      </w:r>
      <w:r>
        <w:rPr>
          <w:rFonts w:ascii="Calibri" w:eastAsia="MS Mincho" w:hAnsi="Calibri" w:cs="Calibri"/>
          <w:sz w:val="24"/>
          <w:szCs w:val="24"/>
        </w:rPr>
        <w:fldChar w:fldCharType="separate"/>
      </w:r>
      <w:r w:rsidR="00926EDB">
        <w:rPr>
          <w:rFonts w:ascii="Calibri" w:eastAsia="MS Mincho" w:hAnsi="Calibri" w:cs="Calibri"/>
          <w:noProof/>
          <w:sz w:val="24"/>
          <w:szCs w:val="24"/>
        </w:rPr>
        <w:t>14 février 2014</w:t>
      </w:r>
      <w:r>
        <w:rPr>
          <w:rFonts w:ascii="Calibri" w:eastAsia="MS Mincho" w:hAnsi="Calibri" w:cs="Calibri"/>
          <w:sz w:val="24"/>
          <w:szCs w:val="24"/>
        </w:rPr>
        <w:fldChar w:fldCharType="end"/>
      </w:r>
      <w:r>
        <w:rPr>
          <w:rFonts w:ascii="Calibri" w:eastAsia="MS Mincho" w:hAnsi="Calibri" w:cs="Calibri"/>
          <w:sz w:val="24"/>
          <w:szCs w:val="24"/>
        </w:rPr>
        <w:t>.</w:t>
      </w:r>
    </w:p>
    <w:p w:rsidR="00926EDB" w:rsidRDefault="00926EDB">
      <w:pPr>
        <w:pStyle w:val="BLcoordonnees"/>
        <w:ind w:left="3544"/>
        <w:rPr>
          <w:rFonts w:ascii="Calibri" w:eastAsia="MS Mincho" w:hAnsi="Calibri" w:cs="Calibri"/>
          <w:sz w:val="24"/>
          <w:szCs w:val="24"/>
          <w:lang w:val="nl-NL"/>
        </w:rPr>
      </w:pPr>
    </w:p>
    <w:p w:rsidR="0075667E" w:rsidRPr="005D4102" w:rsidRDefault="00926EDB">
      <w:pPr>
        <w:pStyle w:val="BLcoordonnees"/>
        <w:ind w:left="3544"/>
        <w:rPr>
          <w:rFonts w:ascii="Calibri" w:eastAsia="MS Mincho" w:hAnsi="Calibri" w:cs="Calibri"/>
          <w:sz w:val="24"/>
          <w:szCs w:val="24"/>
          <w:lang w:val="nl-NL"/>
        </w:rPr>
      </w:pPr>
      <w:bookmarkStart w:id="0" w:name="_GoBack"/>
      <w:bookmarkEnd w:id="0"/>
      <w:r>
        <w:rPr>
          <w:noProof/>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31" type="#_x0000_t75" alt="STO01.jpg" style="position:absolute;left:0;text-align:left;margin-left:177.25pt;margin-top:4.8pt;width:111.15pt;height:98.05pt;z-index:251658240;visibility:visible;mso-position-horizontal-relative:margin;mso-position-vertical-relative:text" o:allowincell="f">
            <v:imagedata r:id="rId8" o:title=""/>
            <w10:wrap type="topAndBottom" anchorx="margin"/>
          </v:shape>
        </w:pict>
      </w:r>
    </w:p>
    <w:p w:rsidR="0075667E" w:rsidRPr="005D4102" w:rsidRDefault="0075667E">
      <w:pPr>
        <w:pStyle w:val="BLcoordonneesderniereligne"/>
        <w:ind w:left="3544"/>
        <w:rPr>
          <w:rFonts w:ascii="Calibri" w:eastAsia="MS Mincho" w:hAnsi="Calibri" w:cs="Calibri"/>
          <w:b/>
          <w:bCs/>
          <w:i/>
          <w:iCs/>
          <w:sz w:val="24"/>
          <w:szCs w:val="24"/>
          <w:u w:val="single"/>
          <w:lang w:val="nl-NL"/>
        </w:rPr>
      </w:pPr>
      <w:r w:rsidRPr="005D4102">
        <w:rPr>
          <w:rFonts w:ascii="Calibri" w:eastAsia="MS Mincho" w:hAnsi="Calibri" w:cs="Calibri"/>
          <w:b/>
          <w:bCs/>
          <w:i/>
          <w:iCs/>
          <w:sz w:val="24"/>
          <w:szCs w:val="24"/>
          <w:u w:val="single"/>
          <w:lang w:val="nl-NL"/>
        </w:rPr>
        <w:t>PERSCONFERENTIE</w:t>
      </w:r>
    </w:p>
    <w:p w:rsidR="0075667E" w:rsidRPr="005D4102" w:rsidRDefault="0075667E">
      <w:pPr>
        <w:jc w:val="both"/>
        <w:rPr>
          <w:rFonts w:ascii="Calibri" w:eastAsia="MS Mincho" w:hAnsi="Calibri" w:cs="Calibri"/>
          <w:b/>
          <w:bCs/>
          <w:i/>
          <w:iCs/>
          <w:sz w:val="22"/>
          <w:szCs w:val="22"/>
          <w:lang w:val="nl-NL"/>
        </w:rPr>
      </w:pPr>
      <w:r w:rsidRPr="005D4102">
        <w:rPr>
          <w:rFonts w:ascii="Calibri" w:eastAsia="MS Mincho" w:hAnsi="Calibri" w:cs="Calibri"/>
          <w:b/>
          <w:bCs/>
          <w:i/>
          <w:iCs/>
          <w:sz w:val="22"/>
          <w:szCs w:val="22"/>
          <w:lang w:val="nl-NL"/>
        </w:rPr>
        <w:t xml:space="preserve">Op 20 en 21 februari wordt in Luik een groots congres georganiseerd over de toekomst van het advocatenberoep. </w:t>
      </w:r>
    </w:p>
    <w:p w:rsidR="0075667E" w:rsidRPr="005D4102" w:rsidRDefault="0075667E">
      <w:pPr>
        <w:jc w:val="both"/>
        <w:rPr>
          <w:rFonts w:ascii="Calibri" w:eastAsia="MS Mincho" w:hAnsi="Calibri" w:cs="Calibri"/>
          <w:b/>
          <w:bCs/>
          <w:i/>
          <w:iCs/>
          <w:sz w:val="22"/>
          <w:szCs w:val="22"/>
          <w:lang w:val="nl-NL"/>
        </w:rPr>
      </w:pPr>
      <w:r w:rsidRPr="005D4102">
        <w:rPr>
          <w:rFonts w:ascii="Calibri" w:eastAsia="MS Mincho" w:hAnsi="Calibri" w:cs="Calibri"/>
          <w:b/>
          <w:bCs/>
          <w:i/>
          <w:iCs/>
          <w:sz w:val="22"/>
          <w:szCs w:val="22"/>
          <w:lang w:val="nl-NL"/>
        </w:rPr>
        <w:t>Mijnheer de Stafhouder van de balie van Luik heeft het genoegen u uit te nodigen voor de persconferentie die zal worden gehouden op de eerste dag van het en/of om het congres te volgen gedurende beide dagen.</w:t>
      </w:r>
    </w:p>
    <w:p w:rsidR="0075667E" w:rsidRPr="005D4102" w:rsidRDefault="0075667E">
      <w:pPr>
        <w:rPr>
          <w:rFonts w:cs="Times New Roman"/>
          <w:sz w:val="22"/>
          <w:szCs w:val="22"/>
          <w:u w:val="single"/>
          <w:lang w:val="nl-NL"/>
        </w:rPr>
      </w:pPr>
    </w:p>
    <w:p w:rsidR="0075667E" w:rsidRPr="005D4102" w:rsidRDefault="0075667E">
      <w:pPr>
        <w:rPr>
          <w:rFonts w:ascii="Calibri" w:eastAsia="MS Mincho" w:hAnsi="Calibri" w:cs="Calibri"/>
          <w:caps/>
          <w:sz w:val="22"/>
          <w:szCs w:val="22"/>
          <w:lang w:val="nl-NL"/>
        </w:rPr>
      </w:pPr>
      <w:r w:rsidRPr="005D4102">
        <w:rPr>
          <w:rFonts w:ascii="Calibri" w:eastAsia="MS Mincho" w:hAnsi="Calibri" w:cs="Calibri"/>
          <w:caps/>
          <w:sz w:val="22"/>
          <w:szCs w:val="22"/>
          <w:lang w:val="nl-NL"/>
        </w:rPr>
        <w:t>Prospectieven van het beroep van de advocaat</w:t>
      </w:r>
    </w:p>
    <w:p w:rsidR="0075667E" w:rsidRPr="005D4102" w:rsidRDefault="0075667E">
      <w:pPr>
        <w:pStyle w:val="Default"/>
        <w:rPr>
          <w:rFonts w:cs="Times New Roman"/>
          <w:b/>
          <w:bCs/>
          <w:sz w:val="22"/>
          <w:szCs w:val="22"/>
          <w:lang w:val="nl-NL"/>
        </w:rPr>
      </w:pPr>
    </w:p>
    <w:p w:rsidR="0075667E" w:rsidRPr="005D4102" w:rsidRDefault="0075667E">
      <w:pPr>
        <w:pStyle w:val="Default"/>
        <w:rPr>
          <w:rFonts w:cs="Times New Roman"/>
          <w:sz w:val="22"/>
          <w:szCs w:val="22"/>
          <w:lang w:val="nl-NL"/>
        </w:rPr>
      </w:pPr>
      <w:r w:rsidRPr="005D4102">
        <w:rPr>
          <w:rFonts w:ascii="Calibri" w:hAnsi="Calibri" w:cs="Calibri"/>
          <w:sz w:val="22"/>
          <w:szCs w:val="22"/>
          <w:lang w:val="nl-NL"/>
        </w:rPr>
        <w:t xml:space="preserve">Een vanzelfsprekende vaststelling: </w:t>
      </w:r>
    </w:p>
    <w:p w:rsidR="0075667E" w:rsidRPr="005D4102" w:rsidRDefault="0075667E">
      <w:pPr>
        <w:pStyle w:val="Default"/>
        <w:rPr>
          <w:rFonts w:ascii="Calibri" w:hAnsi="Calibri" w:cs="Calibri"/>
          <w:sz w:val="22"/>
          <w:szCs w:val="22"/>
          <w:lang w:val="nl-NL"/>
        </w:rPr>
      </w:pPr>
      <w:r w:rsidRPr="005D4102">
        <w:rPr>
          <w:rFonts w:ascii="Calibri" w:hAnsi="Calibri" w:cs="Calibri"/>
          <w:sz w:val="22"/>
          <w:szCs w:val="22"/>
          <w:lang w:val="nl-NL"/>
        </w:rPr>
        <w:t xml:space="preserve">alle, zelfs de meest waardevolle, referenties van het advocatenberoep liggen onder vuur: de confraterniteit, de onafhankelijkheid, de integriteit, het beroepsgeheim, de vertrouwelijkheid … </w:t>
      </w:r>
    </w:p>
    <w:p w:rsidR="0075667E" w:rsidRPr="005D4102" w:rsidRDefault="0075667E">
      <w:pPr>
        <w:pStyle w:val="Default"/>
        <w:rPr>
          <w:rFonts w:cs="Times New Roman"/>
          <w:b/>
          <w:bCs/>
          <w:sz w:val="22"/>
          <w:szCs w:val="22"/>
          <w:lang w:val="nl-NL"/>
        </w:rPr>
      </w:pPr>
    </w:p>
    <w:p w:rsidR="0075667E" w:rsidRPr="005D4102" w:rsidRDefault="0075667E">
      <w:pPr>
        <w:pStyle w:val="Default"/>
        <w:rPr>
          <w:rFonts w:cs="Times New Roman"/>
          <w:sz w:val="22"/>
          <w:szCs w:val="22"/>
          <w:lang w:val="nl-NL"/>
        </w:rPr>
      </w:pPr>
      <w:r w:rsidRPr="005D4102">
        <w:rPr>
          <w:rFonts w:ascii="Calibri" w:hAnsi="Calibri" w:cs="Calibri"/>
          <w:sz w:val="22"/>
          <w:szCs w:val="22"/>
          <w:lang w:val="nl-NL"/>
        </w:rPr>
        <w:t>Structurele en onomkeerbare veranderingen:</w:t>
      </w:r>
    </w:p>
    <w:p w:rsidR="0075667E" w:rsidRPr="005D4102" w:rsidRDefault="0075667E">
      <w:pPr>
        <w:pStyle w:val="Default"/>
        <w:rPr>
          <w:rFonts w:ascii="Calibri" w:hAnsi="Calibri" w:cs="Calibri"/>
          <w:sz w:val="22"/>
          <w:szCs w:val="22"/>
          <w:lang w:val="nl-NL"/>
        </w:rPr>
      </w:pPr>
      <w:r w:rsidRPr="005D4102">
        <w:rPr>
          <w:rFonts w:ascii="Calibri" w:hAnsi="Calibri" w:cs="Calibri"/>
          <w:sz w:val="22"/>
          <w:szCs w:val="22"/>
          <w:lang w:val="nl-NL"/>
        </w:rPr>
        <w:t>juridische prestaties die worden beschouwd als eenvoudige consumptieartikelen. Extreme en heftige concurrentie. Talrijke concurrerende sociaal-economische sectoren.</w:t>
      </w:r>
    </w:p>
    <w:p w:rsidR="0075667E" w:rsidRPr="005D4102" w:rsidRDefault="0075667E">
      <w:pPr>
        <w:pStyle w:val="Default"/>
        <w:rPr>
          <w:rFonts w:cs="Times New Roman"/>
          <w:b/>
          <w:bCs/>
          <w:sz w:val="22"/>
          <w:szCs w:val="22"/>
          <w:lang w:val="nl-NL"/>
        </w:rPr>
      </w:pPr>
    </w:p>
    <w:p w:rsidR="0075667E" w:rsidRPr="005D4102" w:rsidRDefault="0075667E">
      <w:pPr>
        <w:pStyle w:val="Default"/>
        <w:rPr>
          <w:rFonts w:cs="Times New Roman"/>
          <w:sz w:val="22"/>
          <w:szCs w:val="22"/>
          <w:lang w:val="nl-NL"/>
        </w:rPr>
      </w:pPr>
      <w:r w:rsidRPr="005D4102">
        <w:rPr>
          <w:rFonts w:ascii="Calibri" w:hAnsi="Calibri" w:cs="Calibri"/>
          <w:sz w:val="22"/>
          <w:szCs w:val="22"/>
          <w:lang w:val="nl-NL"/>
        </w:rPr>
        <w:t xml:space="preserve">Een gewaagde visie: </w:t>
      </w:r>
    </w:p>
    <w:p w:rsidR="0075667E" w:rsidRPr="005D4102" w:rsidRDefault="0075667E">
      <w:pPr>
        <w:pStyle w:val="Default"/>
        <w:rPr>
          <w:rFonts w:ascii="Calibri" w:hAnsi="Calibri" w:cs="Calibri"/>
          <w:sz w:val="22"/>
          <w:szCs w:val="22"/>
          <w:lang w:val="nl-NL"/>
        </w:rPr>
      </w:pPr>
      <w:r w:rsidRPr="005D4102">
        <w:rPr>
          <w:rFonts w:ascii="Calibri" w:hAnsi="Calibri" w:cs="Calibri"/>
          <w:sz w:val="22"/>
          <w:szCs w:val="22"/>
          <w:lang w:val="nl-NL"/>
        </w:rPr>
        <w:t>Professor Richard Susskind voorziet dat de advocaat in de toekomst zou kunnen verdwijnen.</w:t>
      </w:r>
    </w:p>
    <w:p w:rsidR="0075667E" w:rsidRPr="005D4102" w:rsidRDefault="0075667E">
      <w:pPr>
        <w:pStyle w:val="Default"/>
        <w:rPr>
          <w:rFonts w:cs="Times New Roman"/>
          <w:b/>
          <w:bCs/>
          <w:sz w:val="22"/>
          <w:szCs w:val="22"/>
          <w:lang w:val="nl-NL"/>
        </w:rPr>
      </w:pPr>
    </w:p>
    <w:p w:rsidR="0075667E" w:rsidRPr="005D4102" w:rsidRDefault="0075667E">
      <w:pPr>
        <w:pStyle w:val="Default"/>
        <w:rPr>
          <w:rFonts w:cs="Times New Roman"/>
          <w:sz w:val="22"/>
          <w:szCs w:val="22"/>
          <w:lang w:val="nl-NL"/>
        </w:rPr>
      </w:pPr>
      <w:r w:rsidRPr="005D4102">
        <w:rPr>
          <w:rFonts w:ascii="Calibri" w:hAnsi="Calibri" w:cs="Calibri"/>
          <w:sz w:val="22"/>
          <w:szCs w:val="22"/>
          <w:lang w:val="nl-NL"/>
        </w:rPr>
        <w:t xml:space="preserve">Een reactie: </w:t>
      </w:r>
    </w:p>
    <w:p w:rsidR="0075667E" w:rsidRPr="005D4102" w:rsidRDefault="0075667E">
      <w:pPr>
        <w:pStyle w:val="Default"/>
        <w:rPr>
          <w:rFonts w:ascii="Calibri" w:hAnsi="Calibri" w:cs="Calibri"/>
          <w:sz w:val="22"/>
          <w:szCs w:val="22"/>
          <w:lang w:val="nl-NL"/>
        </w:rPr>
      </w:pPr>
      <w:r w:rsidRPr="005D4102">
        <w:rPr>
          <w:rFonts w:ascii="Calibri" w:hAnsi="Calibri" w:cs="Calibri"/>
          <w:sz w:val="22"/>
          <w:szCs w:val="22"/>
          <w:lang w:val="nl-NL"/>
        </w:rPr>
        <w:t>Tomorrow’s Lawyer, een drietalig congres met internationale sprekers van allure, dat tot doel heeft na te denken over de toekomst van het advocatenberoep.</w:t>
      </w:r>
    </w:p>
    <w:p w:rsidR="0075667E" w:rsidRPr="005D4102" w:rsidRDefault="0075667E">
      <w:pPr>
        <w:jc w:val="both"/>
        <w:rPr>
          <w:rFonts w:cs="Times New Roman"/>
          <w:sz w:val="22"/>
          <w:szCs w:val="22"/>
          <w:lang w:val="nl-NL"/>
        </w:rPr>
      </w:pPr>
    </w:p>
    <w:p w:rsidR="0075667E" w:rsidRDefault="0075667E">
      <w:pPr>
        <w:rPr>
          <w:rFonts w:ascii="Calibri" w:eastAsia="MS Mincho" w:hAnsi="Calibri" w:cs="Calibri"/>
          <w:caps/>
          <w:sz w:val="22"/>
          <w:szCs w:val="22"/>
        </w:rPr>
      </w:pPr>
      <w:r>
        <w:rPr>
          <w:rFonts w:ascii="Calibri" w:eastAsia="MS Mincho" w:hAnsi="Calibri" w:cs="Calibri"/>
          <w:caps/>
          <w:sz w:val="22"/>
          <w:szCs w:val="22"/>
        </w:rPr>
        <w:t xml:space="preserve">Vragen over de toekomst </w:t>
      </w:r>
    </w:p>
    <w:p w:rsidR="0075667E" w:rsidRDefault="0075667E">
      <w:pPr>
        <w:pStyle w:val="Default"/>
        <w:rPr>
          <w:rFonts w:cs="Times New Roman"/>
          <w:sz w:val="22"/>
          <w:szCs w:val="22"/>
        </w:rPr>
      </w:pPr>
    </w:p>
    <w:p w:rsidR="0075667E" w:rsidRPr="005D4102" w:rsidRDefault="0075667E">
      <w:pPr>
        <w:pStyle w:val="Paragraphedeliste"/>
        <w:numPr>
          <w:ilvl w:val="0"/>
          <w:numId w:val="2"/>
        </w:numPr>
        <w:jc w:val="both"/>
        <w:rPr>
          <w:rFonts w:cs="Times New Roman"/>
          <w:sz w:val="22"/>
          <w:szCs w:val="22"/>
          <w:lang w:val="nl-NL"/>
        </w:rPr>
      </w:pPr>
      <w:r w:rsidRPr="005D4102">
        <w:rPr>
          <w:rFonts w:ascii="Calibri" w:eastAsia="MS Mincho" w:hAnsi="Calibri" w:cs="Calibri"/>
          <w:sz w:val="22"/>
          <w:szCs w:val="22"/>
          <w:lang w:val="nl-NL"/>
        </w:rPr>
        <w:t>vragen van een rechtsantropoloog om een licht te werpen op de aard van de functie van de advocaat in de maatschappij;</w:t>
      </w:r>
    </w:p>
    <w:p w:rsidR="0075667E" w:rsidRPr="005D4102" w:rsidRDefault="0075667E">
      <w:pPr>
        <w:pStyle w:val="Paragraphedeliste"/>
        <w:numPr>
          <w:ilvl w:val="0"/>
          <w:numId w:val="2"/>
        </w:numPr>
        <w:jc w:val="both"/>
        <w:rPr>
          <w:rFonts w:cs="Times New Roman"/>
          <w:sz w:val="22"/>
          <w:szCs w:val="22"/>
          <w:lang w:val="nl-NL"/>
        </w:rPr>
      </w:pPr>
      <w:r w:rsidRPr="005D4102">
        <w:rPr>
          <w:rFonts w:ascii="Calibri" w:eastAsia="MS Mincho" w:hAnsi="Calibri" w:cs="Calibri"/>
          <w:sz w:val="22"/>
          <w:szCs w:val="22"/>
          <w:lang w:val="nl-NL"/>
        </w:rPr>
        <w:t>vragen van een rechtsfilosoof om terug te gaan naar de basis: waartoe dient het recht in een maatschappij die regels weigert en afwijst … maar die tegelijkertijd steeds nieuwe regels instelt?</w:t>
      </w:r>
    </w:p>
    <w:p w:rsidR="0075667E" w:rsidRPr="005D4102" w:rsidRDefault="0075667E">
      <w:pPr>
        <w:pStyle w:val="Paragraphedeliste"/>
        <w:numPr>
          <w:ilvl w:val="0"/>
          <w:numId w:val="2"/>
        </w:numPr>
        <w:jc w:val="both"/>
        <w:rPr>
          <w:rFonts w:cs="Times New Roman"/>
          <w:sz w:val="22"/>
          <w:szCs w:val="22"/>
          <w:lang w:val="nl-NL"/>
        </w:rPr>
      </w:pPr>
      <w:r w:rsidRPr="005D4102">
        <w:rPr>
          <w:rFonts w:ascii="Calibri" w:eastAsia="MS Mincho" w:hAnsi="Calibri" w:cs="Calibri"/>
          <w:sz w:val="22"/>
          <w:szCs w:val="22"/>
          <w:lang w:val="nl-NL"/>
        </w:rPr>
        <w:t>vragen van een rechtseconomist over de marktwerking van de juridische diensten;</w:t>
      </w:r>
    </w:p>
    <w:p w:rsidR="0075667E" w:rsidRPr="005D4102" w:rsidRDefault="0075667E">
      <w:pPr>
        <w:pStyle w:val="Paragraphedeliste"/>
        <w:numPr>
          <w:ilvl w:val="0"/>
          <w:numId w:val="2"/>
        </w:numPr>
        <w:jc w:val="both"/>
        <w:rPr>
          <w:rFonts w:cs="Times New Roman"/>
          <w:sz w:val="22"/>
          <w:szCs w:val="22"/>
          <w:lang w:val="nl-NL"/>
        </w:rPr>
      </w:pPr>
      <w:r w:rsidRPr="005D4102">
        <w:rPr>
          <w:rFonts w:ascii="Calibri" w:eastAsia="MS Mincho" w:hAnsi="Calibri" w:cs="Calibri"/>
          <w:sz w:val="22"/>
          <w:szCs w:val="22"/>
          <w:lang w:val="nl-NL"/>
        </w:rPr>
        <w:lastRenderedPageBreak/>
        <w:t>vragen van het Gerechtshof</w:t>
      </w:r>
      <w:r w:rsidRPr="005D4102">
        <w:rPr>
          <w:rFonts w:ascii="Calibri" w:eastAsia="MS Mincho" w:hAnsi="Calibri" w:cs="Calibri"/>
          <w:b/>
          <w:bCs/>
          <w:sz w:val="22"/>
          <w:szCs w:val="22"/>
          <w:lang w:val="nl-NL"/>
        </w:rPr>
        <w:t xml:space="preserve"> </w:t>
      </w:r>
      <w:r w:rsidRPr="005D4102">
        <w:rPr>
          <w:rFonts w:ascii="Calibri" w:eastAsia="MS Mincho" w:hAnsi="Calibri" w:cs="Calibri"/>
          <w:sz w:val="22"/>
          <w:szCs w:val="22"/>
          <w:lang w:val="nl-NL"/>
        </w:rPr>
        <w:t>van de Europese unie en van de Europese Commissie.</w:t>
      </w:r>
    </w:p>
    <w:p w:rsidR="0075667E" w:rsidRPr="005D4102" w:rsidRDefault="0075667E">
      <w:pPr>
        <w:pStyle w:val="Paragraphedeliste"/>
        <w:ind w:left="360"/>
        <w:jc w:val="both"/>
        <w:rPr>
          <w:rFonts w:cs="Times New Roman"/>
          <w:sz w:val="22"/>
          <w:szCs w:val="22"/>
          <w:lang w:val="nl-NL"/>
        </w:rPr>
      </w:pPr>
    </w:p>
    <w:p w:rsidR="0075667E" w:rsidRPr="005D4102" w:rsidRDefault="0075667E">
      <w:pPr>
        <w:jc w:val="both"/>
        <w:rPr>
          <w:rFonts w:ascii="Calibri" w:eastAsia="MS Mincho" w:hAnsi="Calibri" w:cs="Calibri"/>
          <w:sz w:val="22"/>
          <w:szCs w:val="22"/>
          <w:lang w:val="nl-NL"/>
        </w:rPr>
      </w:pPr>
      <w:r w:rsidRPr="005D4102">
        <w:rPr>
          <w:rFonts w:ascii="Calibri" w:eastAsia="MS Mincho" w:hAnsi="Calibri" w:cs="Calibri"/>
          <w:sz w:val="22"/>
          <w:szCs w:val="22"/>
          <w:lang w:val="nl-NL"/>
        </w:rPr>
        <w:t>... DE ANTWOORDEN VAN DE BALIES:</w:t>
      </w:r>
    </w:p>
    <w:p w:rsidR="0075667E" w:rsidRPr="005D4102" w:rsidRDefault="0075667E">
      <w:pPr>
        <w:jc w:val="both"/>
        <w:rPr>
          <w:rFonts w:ascii="Calibri" w:eastAsia="MS Mincho" w:hAnsi="Calibri" w:cs="Calibri"/>
          <w:sz w:val="22"/>
          <w:szCs w:val="22"/>
          <w:lang w:val="nl-NL"/>
        </w:rPr>
      </w:pPr>
    </w:p>
    <w:p w:rsidR="0075667E" w:rsidRPr="005D4102" w:rsidRDefault="0075667E">
      <w:pPr>
        <w:pStyle w:val="Paragraphedeliste"/>
        <w:numPr>
          <w:ilvl w:val="0"/>
          <w:numId w:val="3"/>
        </w:numPr>
        <w:jc w:val="both"/>
        <w:rPr>
          <w:rFonts w:cs="Times New Roman"/>
          <w:sz w:val="22"/>
          <w:szCs w:val="22"/>
          <w:lang w:val="nl-NL"/>
        </w:rPr>
      </w:pPr>
      <w:r w:rsidRPr="005D4102">
        <w:rPr>
          <w:rFonts w:ascii="Calibri" w:eastAsia="MS Mincho" w:hAnsi="Calibri" w:cs="Calibri"/>
          <w:sz w:val="22"/>
          <w:szCs w:val="22"/>
          <w:lang w:val="nl-NL"/>
        </w:rPr>
        <w:t xml:space="preserve">Vragen van de Raad van de Europese Balies ter presentatie van haar ideeën en van de door haar uitgeoefende lobby bij de Europese Commissie, ondanks de verschillende benaderingen van de 31 nationale Balies; </w:t>
      </w:r>
    </w:p>
    <w:p w:rsidR="0075667E" w:rsidRPr="005D4102" w:rsidRDefault="0075667E">
      <w:pPr>
        <w:pStyle w:val="Paragraphedeliste"/>
        <w:numPr>
          <w:ilvl w:val="0"/>
          <w:numId w:val="3"/>
        </w:numPr>
        <w:jc w:val="both"/>
        <w:rPr>
          <w:rFonts w:cs="Times New Roman"/>
          <w:sz w:val="22"/>
          <w:szCs w:val="22"/>
          <w:lang w:val="nl-NL"/>
        </w:rPr>
      </w:pPr>
      <w:r w:rsidRPr="005D4102">
        <w:rPr>
          <w:rFonts w:ascii="Calibri" w:eastAsia="MS Mincho" w:hAnsi="Calibri" w:cs="Calibri"/>
          <w:sz w:val="22"/>
          <w:szCs w:val="22"/>
          <w:lang w:val="nl-NL"/>
        </w:rPr>
        <w:t>Vragen van de vertegenwoordigers van de verschillende balies (Britse, Duitse, Nederlandse, Franse balies, evenals de balie van Québec) ter illustratie van de perspectieven en de inzet voor het advocatenberoep in de toekomst;</w:t>
      </w:r>
    </w:p>
    <w:p w:rsidR="0075667E" w:rsidRPr="005D4102" w:rsidRDefault="0075667E">
      <w:pPr>
        <w:pStyle w:val="Paragraphedeliste"/>
        <w:numPr>
          <w:ilvl w:val="0"/>
          <w:numId w:val="3"/>
        </w:numPr>
        <w:jc w:val="both"/>
        <w:rPr>
          <w:rFonts w:ascii="Calibri" w:eastAsia="MS Mincho" w:hAnsi="Calibri" w:cs="Calibri"/>
          <w:sz w:val="22"/>
          <w:szCs w:val="22"/>
          <w:lang w:val="nl-NL"/>
        </w:rPr>
      </w:pPr>
      <w:r w:rsidRPr="005D4102">
        <w:rPr>
          <w:rFonts w:ascii="Calibri" w:eastAsia="MS Mincho" w:hAnsi="Calibri" w:cs="Calibri"/>
          <w:sz w:val="22"/>
          <w:szCs w:val="22"/>
          <w:lang w:val="nl-NL"/>
        </w:rPr>
        <w:t>Vragen van de OVB en AVOCATS.BE.</w:t>
      </w:r>
    </w:p>
    <w:p w:rsidR="0075667E" w:rsidRPr="005D4102" w:rsidRDefault="0075667E">
      <w:pPr>
        <w:pStyle w:val="Default"/>
        <w:ind w:left="709"/>
        <w:rPr>
          <w:rFonts w:cs="Times New Roman"/>
          <w:sz w:val="22"/>
          <w:szCs w:val="22"/>
          <w:lang w:val="nl-NL"/>
        </w:rPr>
      </w:pPr>
    </w:p>
    <w:p w:rsidR="0075667E" w:rsidRPr="005D4102" w:rsidRDefault="0075667E">
      <w:pPr>
        <w:jc w:val="both"/>
        <w:rPr>
          <w:rFonts w:ascii="Calibri" w:eastAsia="MS Mincho" w:hAnsi="Calibri" w:cs="Calibri"/>
          <w:sz w:val="22"/>
          <w:szCs w:val="22"/>
          <w:lang w:val="nl-NL"/>
        </w:rPr>
      </w:pPr>
      <w:r w:rsidRPr="005D4102">
        <w:rPr>
          <w:rFonts w:ascii="Calibri" w:eastAsia="MS Mincho" w:hAnsi="Calibri" w:cs="Calibri"/>
          <w:sz w:val="22"/>
          <w:szCs w:val="22"/>
          <w:lang w:val="nl-NL"/>
        </w:rPr>
        <w:t xml:space="preserve">Het congres zal op </w:t>
      </w:r>
      <w:r w:rsidRPr="005D4102">
        <w:rPr>
          <w:rFonts w:ascii="Calibri" w:eastAsia="MS Mincho" w:hAnsi="Calibri" w:cs="Calibri"/>
          <w:b/>
          <w:bCs/>
          <w:sz w:val="22"/>
          <w:szCs w:val="22"/>
          <w:lang w:val="nl-NL"/>
        </w:rPr>
        <w:t>video</w:t>
      </w:r>
      <w:r w:rsidRPr="005D4102">
        <w:rPr>
          <w:rFonts w:ascii="Calibri" w:eastAsia="MS Mincho" w:hAnsi="Calibri" w:cs="Calibri"/>
          <w:sz w:val="22"/>
          <w:szCs w:val="22"/>
          <w:lang w:val="nl-NL"/>
        </w:rPr>
        <w:t xml:space="preserve"> worden opgenomen en worden uitgezonden op het internet door middel van een streaming platform via </w:t>
      </w:r>
      <w:hyperlink r:id="rId9" w:history="1">
        <w:r w:rsidRPr="005D4102">
          <w:rPr>
            <w:rFonts w:ascii="Calibri" w:eastAsia="MS Mincho" w:hAnsi="Calibri" w:cs="Calibri"/>
            <w:noProof/>
            <w:color w:val="800080"/>
            <w:sz w:val="22"/>
            <w:szCs w:val="22"/>
            <w:lang w:val="nl-NL"/>
          </w:rPr>
          <w:t>www.tomorrowslawyer.be</w:t>
        </w:r>
      </w:hyperlink>
      <w:r w:rsidRPr="005D4102">
        <w:rPr>
          <w:rFonts w:ascii="Calibri" w:eastAsia="MS Mincho" w:hAnsi="Calibri" w:cs="Calibri"/>
          <w:sz w:val="22"/>
          <w:szCs w:val="22"/>
          <w:lang w:val="nl-NL"/>
        </w:rPr>
        <w:t xml:space="preserve">. </w:t>
      </w:r>
    </w:p>
    <w:p w:rsidR="0075667E" w:rsidRPr="005D4102" w:rsidRDefault="0075667E">
      <w:pPr>
        <w:jc w:val="both"/>
        <w:rPr>
          <w:rFonts w:ascii="Calibri" w:eastAsia="MS Mincho" w:hAnsi="Calibri" w:cs="Calibri"/>
          <w:sz w:val="22"/>
          <w:szCs w:val="22"/>
          <w:lang w:val="nl-NL"/>
        </w:rPr>
      </w:pPr>
    </w:p>
    <w:p w:rsidR="0075667E" w:rsidRPr="005D4102" w:rsidRDefault="0075667E">
      <w:pPr>
        <w:pStyle w:val="Corpsdetexte"/>
        <w:rPr>
          <w:rFonts w:cs="Times New Roman"/>
          <w:lang w:val="nl-NL"/>
        </w:rPr>
      </w:pPr>
      <w:r w:rsidRPr="005D4102">
        <w:rPr>
          <w:rFonts w:ascii="Calibri" w:eastAsia="MS Mincho" w:hAnsi="Calibri" w:cs="Calibri"/>
          <w:lang w:val="nl-NL"/>
        </w:rPr>
        <w:t xml:space="preserve">De sprekers zullen zich uitdrukken in hun eigen taal, maar zullen daarbij worden bijgestaan door Frans- en Nederlandstalige </w:t>
      </w:r>
      <w:r w:rsidRPr="005D4102">
        <w:rPr>
          <w:rFonts w:ascii="Calibri" w:eastAsia="MS Mincho" w:hAnsi="Calibri" w:cs="Calibri"/>
          <w:b/>
          <w:bCs/>
          <w:lang w:val="nl-NL"/>
        </w:rPr>
        <w:t>simultaantolken</w:t>
      </w:r>
      <w:r w:rsidRPr="005D4102">
        <w:rPr>
          <w:rFonts w:ascii="Calibri" w:eastAsia="MS Mincho" w:hAnsi="Calibri" w:cs="Calibri"/>
          <w:lang w:val="nl-NL"/>
        </w:rPr>
        <w:t>.</w:t>
      </w:r>
    </w:p>
    <w:p w:rsidR="0075667E" w:rsidRPr="005D4102" w:rsidRDefault="0075667E">
      <w:pPr>
        <w:jc w:val="both"/>
        <w:rPr>
          <w:rFonts w:cs="Times New Roman"/>
          <w:sz w:val="22"/>
          <w:szCs w:val="22"/>
          <w:lang w:val="nl-NL"/>
        </w:rPr>
      </w:pPr>
    </w:p>
    <w:p w:rsidR="0075667E" w:rsidRPr="005D4102" w:rsidRDefault="0075667E">
      <w:pPr>
        <w:jc w:val="both"/>
        <w:rPr>
          <w:rFonts w:ascii="Calibri" w:eastAsia="MS Mincho" w:hAnsi="Calibri" w:cs="Calibri"/>
          <w:sz w:val="22"/>
          <w:szCs w:val="22"/>
          <w:lang w:val="nl-NL"/>
        </w:rPr>
      </w:pPr>
      <w:r w:rsidRPr="005D4102">
        <w:rPr>
          <w:rFonts w:ascii="Calibri" w:eastAsia="MS Mincho" w:hAnsi="Calibri" w:cs="Calibri"/>
          <w:sz w:val="22"/>
          <w:szCs w:val="22"/>
          <w:lang w:val="nl-NL"/>
        </w:rPr>
        <w:t xml:space="preserve">Ook de notulen van het congres staan in het teken van de toekomst en zullen uitsluitend beschikbaar zijn in </w:t>
      </w:r>
      <w:r w:rsidRPr="005D4102">
        <w:rPr>
          <w:rFonts w:ascii="Calibri" w:eastAsia="MS Mincho" w:hAnsi="Calibri" w:cs="Calibri"/>
          <w:b/>
          <w:bCs/>
          <w:sz w:val="22"/>
          <w:szCs w:val="22"/>
          <w:lang w:val="nl-NL"/>
        </w:rPr>
        <w:t>eBook multimedia-formaat</w:t>
      </w:r>
      <w:r w:rsidRPr="005D4102">
        <w:rPr>
          <w:rFonts w:ascii="Calibri" w:eastAsia="MS Mincho" w:hAnsi="Calibri" w:cs="Calibri"/>
          <w:sz w:val="22"/>
          <w:szCs w:val="22"/>
          <w:lang w:val="nl-NL"/>
        </w:rPr>
        <w:t>.</w:t>
      </w:r>
    </w:p>
    <w:p w:rsidR="0075667E" w:rsidRPr="005D4102" w:rsidRDefault="0075667E">
      <w:pPr>
        <w:jc w:val="both"/>
        <w:rPr>
          <w:rFonts w:ascii="Calibri" w:eastAsia="MS Mincho" w:hAnsi="Calibri" w:cs="Calibri"/>
          <w:sz w:val="22"/>
          <w:szCs w:val="22"/>
          <w:lang w:val="nl-NL"/>
        </w:rPr>
      </w:pPr>
    </w:p>
    <w:p w:rsidR="0075667E" w:rsidRPr="005D4102" w:rsidRDefault="0075667E">
      <w:pPr>
        <w:jc w:val="both"/>
        <w:rPr>
          <w:rFonts w:cs="Times New Roman"/>
          <w:sz w:val="22"/>
          <w:szCs w:val="22"/>
          <w:lang w:val="nl-NL"/>
        </w:rPr>
      </w:pPr>
      <w:r w:rsidRPr="005D4102">
        <w:rPr>
          <w:rFonts w:ascii="Calibri" w:eastAsia="MS Mincho" w:hAnsi="Calibri" w:cs="Calibri"/>
          <w:sz w:val="22"/>
          <w:szCs w:val="22"/>
          <w:lang w:val="nl-NL"/>
        </w:rPr>
        <w:t xml:space="preserve">Voor meer informatie: </w:t>
      </w:r>
      <w:hyperlink r:id="rId10" w:history="1">
        <w:r w:rsidRPr="005D4102">
          <w:rPr>
            <w:rFonts w:ascii="Calibri" w:eastAsia="MS Mincho" w:hAnsi="Calibri" w:cs="Calibri"/>
            <w:noProof/>
            <w:color w:val="800080"/>
            <w:sz w:val="22"/>
            <w:szCs w:val="22"/>
            <w:lang w:val="nl-NL"/>
          </w:rPr>
          <w:t>www.tomorrowslawyer.be</w:t>
        </w:r>
      </w:hyperlink>
    </w:p>
    <w:p w:rsidR="0075667E" w:rsidRPr="005D4102" w:rsidRDefault="0075667E">
      <w:pPr>
        <w:jc w:val="both"/>
        <w:rPr>
          <w:rFonts w:cs="Times New Roman"/>
          <w:sz w:val="22"/>
          <w:szCs w:val="22"/>
          <w:lang w:val="nl-NL"/>
        </w:rPr>
      </w:pPr>
    </w:p>
    <w:p w:rsidR="0075667E" w:rsidRPr="005D4102" w:rsidRDefault="0075667E">
      <w:pPr>
        <w:jc w:val="both"/>
        <w:rPr>
          <w:rFonts w:cs="Times New Roman"/>
          <w:sz w:val="22"/>
          <w:szCs w:val="22"/>
          <w:lang w:val="nl-NL"/>
        </w:rPr>
      </w:pPr>
    </w:p>
    <w:p w:rsidR="0075667E" w:rsidRPr="005D4102" w:rsidRDefault="0075667E">
      <w:pPr>
        <w:jc w:val="both"/>
        <w:rPr>
          <w:rFonts w:ascii="Calibri" w:eastAsia="MS Mincho" w:hAnsi="Calibri" w:cs="Calibri"/>
          <w:sz w:val="22"/>
          <w:szCs w:val="22"/>
          <w:lang w:val="nl-NL"/>
        </w:rPr>
      </w:pPr>
      <w:r w:rsidRPr="005D4102">
        <w:rPr>
          <w:rFonts w:ascii="Calibri" w:eastAsia="MS Mincho" w:hAnsi="Calibri" w:cs="Calibri"/>
          <w:sz w:val="22"/>
          <w:szCs w:val="22"/>
          <w:lang w:val="nl-NL"/>
        </w:rPr>
        <w:t>Tijdens de persconferentie zal Mijnheer de Stafhouder een nadere toelichting geven over de inzet van dit congres, dat zowel op de advocatuur zelf als op de justitiabelen gericht is, en hij zal verder eventuele vragen beantwoorden.</w:t>
      </w:r>
    </w:p>
    <w:p w:rsidR="0075667E" w:rsidRPr="005D4102" w:rsidRDefault="0075667E">
      <w:pPr>
        <w:jc w:val="both"/>
        <w:rPr>
          <w:rFonts w:ascii="Calibri" w:eastAsia="MS Mincho" w:hAnsi="Calibri" w:cs="Calibri"/>
          <w:sz w:val="22"/>
          <w:szCs w:val="22"/>
          <w:lang w:val="nl-NL"/>
        </w:rPr>
      </w:pPr>
    </w:p>
    <w:p w:rsidR="0075667E" w:rsidRPr="005D4102" w:rsidRDefault="0075667E">
      <w:pPr>
        <w:jc w:val="both"/>
        <w:rPr>
          <w:rFonts w:cs="Times New Roman"/>
          <w:sz w:val="22"/>
          <w:szCs w:val="22"/>
          <w:lang w:val="nl-NL"/>
        </w:rPr>
      </w:pPr>
      <w:r w:rsidRPr="005D4102">
        <w:rPr>
          <w:rFonts w:ascii="Calibri" w:eastAsia="MS Mincho" w:hAnsi="Calibri" w:cs="Calibri"/>
          <w:sz w:val="22"/>
          <w:szCs w:val="22"/>
          <w:u w:val="single"/>
          <w:lang w:val="nl-NL"/>
        </w:rPr>
        <w:t>Wanneer?</w:t>
      </w:r>
    </w:p>
    <w:p w:rsidR="0075667E" w:rsidRPr="005D4102" w:rsidRDefault="0075667E">
      <w:pPr>
        <w:jc w:val="both"/>
        <w:rPr>
          <w:rFonts w:cs="Times New Roman"/>
          <w:sz w:val="22"/>
          <w:szCs w:val="22"/>
          <w:lang w:val="nl-NL"/>
        </w:rPr>
      </w:pPr>
    </w:p>
    <w:p w:rsidR="0075667E" w:rsidRPr="005D4102" w:rsidRDefault="0075667E">
      <w:pPr>
        <w:jc w:val="both"/>
        <w:rPr>
          <w:rFonts w:ascii="Calibri" w:eastAsia="MS Mincho" w:hAnsi="Calibri" w:cs="Calibri"/>
          <w:sz w:val="22"/>
          <w:szCs w:val="22"/>
          <w:lang w:val="nl-NL"/>
        </w:rPr>
      </w:pPr>
      <w:r w:rsidRPr="005D4102">
        <w:rPr>
          <w:rFonts w:ascii="Calibri" w:eastAsia="MS Mincho" w:hAnsi="Calibri" w:cs="Calibri"/>
          <w:sz w:val="22"/>
          <w:szCs w:val="22"/>
          <w:lang w:val="nl-NL"/>
        </w:rPr>
        <w:t>20 februari 2014 om 9u30.</w:t>
      </w:r>
    </w:p>
    <w:p w:rsidR="0075667E" w:rsidRPr="005D4102" w:rsidRDefault="0075667E">
      <w:pPr>
        <w:jc w:val="both"/>
        <w:rPr>
          <w:rFonts w:cs="Times New Roman"/>
          <w:sz w:val="22"/>
          <w:szCs w:val="22"/>
          <w:u w:val="single"/>
          <w:lang w:val="nl-NL"/>
        </w:rPr>
      </w:pPr>
    </w:p>
    <w:p w:rsidR="0075667E" w:rsidRPr="005D4102" w:rsidRDefault="0075667E">
      <w:pPr>
        <w:jc w:val="both"/>
        <w:rPr>
          <w:rFonts w:ascii="Calibri" w:eastAsia="MS Mincho" w:hAnsi="Calibri" w:cs="Calibri"/>
          <w:sz w:val="22"/>
          <w:szCs w:val="22"/>
          <w:u w:val="single"/>
          <w:lang w:val="nl-NL"/>
        </w:rPr>
      </w:pPr>
      <w:r w:rsidRPr="005D4102">
        <w:rPr>
          <w:rFonts w:ascii="Calibri" w:eastAsia="MS Mincho" w:hAnsi="Calibri" w:cs="Calibri"/>
          <w:sz w:val="22"/>
          <w:szCs w:val="22"/>
          <w:u w:val="single"/>
          <w:lang w:val="nl-NL"/>
        </w:rPr>
        <w:t>Waar?</w:t>
      </w:r>
    </w:p>
    <w:p w:rsidR="0075667E" w:rsidRPr="005D4102" w:rsidRDefault="0075667E">
      <w:pPr>
        <w:jc w:val="both"/>
        <w:rPr>
          <w:rFonts w:cs="Times New Roman"/>
          <w:sz w:val="22"/>
          <w:szCs w:val="22"/>
          <w:lang w:val="nl-NL"/>
        </w:rPr>
      </w:pPr>
    </w:p>
    <w:p w:rsidR="0075667E" w:rsidRDefault="0075667E">
      <w:pPr>
        <w:jc w:val="both"/>
        <w:rPr>
          <w:rFonts w:ascii="Calibri" w:eastAsia="MS Mincho" w:hAnsi="Calibri" w:cs="Calibri"/>
          <w:sz w:val="22"/>
          <w:szCs w:val="22"/>
        </w:rPr>
      </w:pPr>
      <w:r>
        <w:rPr>
          <w:rFonts w:ascii="Calibri" w:eastAsia="MS Mincho" w:hAnsi="Calibri" w:cs="Calibri"/>
          <w:sz w:val="22"/>
          <w:szCs w:val="22"/>
        </w:rPr>
        <w:t>Palais des Congrès, Esplanade de l'Europe 2/A, 4020 Luik.</w:t>
      </w:r>
    </w:p>
    <w:p w:rsidR="0075667E" w:rsidRDefault="0075667E">
      <w:pPr>
        <w:jc w:val="both"/>
        <w:rPr>
          <w:rFonts w:cs="Times New Roman"/>
          <w:b/>
          <w:bCs/>
          <w:noProof/>
          <w:color w:val="800080"/>
          <w:sz w:val="22"/>
          <w:szCs w:val="22"/>
        </w:rPr>
      </w:pPr>
    </w:p>
    <w:p w:rsidR="0075667E" w:rsidRDefault="0075667E">
      <w:pPr>
        <w:pStyle w:val="BLmadamemonsieur"/>
        <w:spacing w:after="60"/>
        <w:rPr>
          <w:rFonts w:cs="Times New Roman"/>
          <w:sz w:val="22"/>
          <w:szCs w:val="22"/>
        </w:rPr>
      </w:pPr>
    </w:p>
    <w:p w:rsidR="0075667E" w:rsidRPr="005D4102" w:rsidRDefault="0075667E">
      <w:pPr>
        <w:jc w:val="right"/>
        <w:rPr>
          <w:rFonts w:ascii="Calibri" w:eastAsia="MS Mincho" w:hAnsi="Calibri" w:cs="Calibri"/>
          <w:sz w:val="22"/>
          <w:szCs w:val="22"/>
          <w:lang w:val="nl-NL"/>
        </w:rPr>
      </w:pPr>
      <w:r w:rsidRPr="005D4102">
        <w:rPr>
          <w:rFonts w:ascii="Calibri" w:eastAsia="MS Mincho" w:hAnsi="Calibri" w:cs="Calibri"/>
          <w:sz w:val="22"/>
          <w:szCs w:val="22"/>
          <w:lang w:val="nl-NL"/>
        </w:rPr>
        <w:t>Voor meer informatie kunt u contact opnemen met:</w:t>
      </w:r>
    </w:p>
    <w:p w:rsidR="0075667E" w:rsidRPr="005D4102" w:rsidRDefault="0075667E">
      <w:pPr>
        <w:jc w:val="right"/>
        <w:rPr>
          <w:rFonts w:ascii="Calibri" w:eastAsia="MS Mincho" w:hAnsi="Calibri" w:cs="Calibri"/>
          <w:sz w:val="22"/>
          <w:szCs w:val="22"/>
          <w:lang w:val="nl-NL"/>
        </w:rPr>
      </w:pPr>
    </w:p>
    <w:p w:rsidR="0075667E" w:rsidRPr="005D4102" w:rsidRDefault="0075667E">
      <w:pPr>
        <w:jc w:val="right"/>
        <w:rPr>
          <w:rFonts w:ascii="Calibri" w:eastAsia="MS Mincho" w:hAnsi="Calibri" w:cs="Calibri"/>
          <w:sz w:val="22"/>
          <w:szCs w:val="22"/>
          <w:lang w:val="nl-NL"/>
        </w:rPr>
      </w:pPr>
      <w:r w:rsidRPr="005D4102">
        <w:rPr>
          <w:rFonts w:ascii="Calibri" w:eastAsia="MS Mincho" w:hAnsi="Calibri" w:cs="Calibri"/>
          <w:sz w:val="22"/>
          <w:szCs w:val="22"/>
          <w:lang w:val="nl-NL"/>
        </w:rPr>
        <w:t>André Renette</w:t>
      </w:r>
      <w:r w:rsidRPr="005D4102">
        <w:rPr>
          <w:rFonts w:ascii="Calibri" w:eastAsia="MS Mincho" w:hAnsi="Calibri" w:cs="Calibri"/>
          <w:sz w:val="22"/>
          <w:szCs w:val="22"/>
          <w:lang w:val="nl-NL"/>
        </w:rPr>
        <w:br/>
        <w:t xml:space="preserve">stafhouder van de balie van Luik </w:t>
      </w:r>
      <w:r w:rsidRPr="005D4102">
        <w:rPr>
          <w:rFonts w:ascii="Calibri" w:eastAsia="MS Mincho" w:hAnsi="Calibri" w:cs="Calibri"/>
          <w:sz w:val="22"/>
          <w:szCs w:val="22"/>
          <w:lang w:val="nl-NL"/>
        </w:rPr>
        <w:br/>
        <w:t>Tel : +32 4 232 56 60</w:t>
      </w:r>
    </w:p>
    <w:p w:rsidR="0075667E" w:rsidRPr="005D4102" w:rsidRDefault="0075667E">
      <w:pPr>
        <w:tabs>
          <w:tab w:val="center" w:pos="3823"/>
          <w:tab w:val="right" w:pos="7647"/>
        </w:tabs>
        <w:rPr>
          <w:rFonts w:cs="Times New Roman"/>
          <w:noProof/>
          <w:color w:val="800080"/>
          <w:sz w:val="22"/>
          <w:szCs w:val="22"/>
          <w:lang w:val="nl-NL"/>
        </w:rPr>
      </w:pPr>
      <w:r w:rsidRPr="005D4102">
        <w:rPr>
          <w:rFonts w:cs="Times New Roman"/>
          <w:noProof/>
          <w:color w:val="800080"/>
          <w:sz w:val="22"/>
          <w:szCs w:val="22"/>
          <w:lang w:val="nl-NL"/>
        </w:rPr>
        <w:tab/>
      </w:r>
      <w:r w:rsidRPr="005D4102">
        <w:rPr>
          <w:rFonts w:cs="Times New Roman"/>
          <w:noProof/>
          <w:color w:val="800080"/>
          <w:sz w:val="22"/>
          <w:szCs w:val="22"/>
          <w:lang w:val="nl-NL"/>
        </w:rPr>
        <w:tab/>
      </w:r>
      <w:r w:rsidRPr="005D4102">
        <w:rPr>
          <w:rFonts w:ascii="Calibri" w:eastAsia="MS Mincho" w:hAnsi="Calibri" w:cs="Calibri"/>
          <w:noProof/>
          <w:color w:val="800080"/>
          <w:sz w:val="22"/>
          <w:szCs w:val="22"/>
          <w:lang w:val="nl-NL"/>
        </w:rPr>
        <w:t xml:space="preserve"> </w:t>
      </w:r>
      <w:hyperlink r:id="rId11" w:history="1">
        <w:r w:rsidRPr="005D4102">
          <w:rPr>
            <w:rFonts w:ascii="Calibri" w:eastAsia="MS Mincho" w:hAnsi="Calibri" w:cs="Calibri"/>
            <w:noProof/>
            <w:color w:val="800080"/>
            <w:sz w:val="22"/>
            <w:szCs w:val="22"/>
            <w:lang w:val="nl-NL"/>
          </w:rPr>
          <w:t>batonnierdeliege@avocat.be</w:t>
        </w:r>
      </w:hyperlink>
    </w:p>
    <w:p w:rsidR="0075667E" w:rsidRPr="005D4102" w:rsidRDefault="0075667E">
      <w:pPr>
        <w:jc w:val="right"/>
        <w:rPr>
          <w:rFonts w:cs="Times New Roman"/>
          <w:sz w:val="22"/>
          <w:szCs w:val="22"/>
          <w:lang w:val="nl-NL"/>
        </w:rPr>
      </w:pPr>
    </w:p>
    <w:p w:rsidR="0075667E" w:rsidRPr="005D4102" w:rsidRDefault="0075667E">
      <w:pPr>
        <w:jc w:val="right"/>
        <w:rPr>
          <w:rFonts w:ascii="Calibri" w:eastAsia="MS Mincho" w:hAnsi="Calibri" w:cs="Calibri"/>
          <w:sz w:val="22"/>
          <w:szCs w:val="22"/>
          <w:lang w:val="nl-NL"/>
        </w:rPr>
      </w:pPr>
      <w:r w:rsidRPr="005D4102">
        <w:rPr>
          <w:rFonts w:ascii="Calibri" w:eastAsia="MS Mincho" w:hAnsi="Calibri" w:cs="Calibri"/>
          <w:sz w:val="22"/>
          <w:szCs w:val="22"/>
          <w:lang w:val="nl-NL"/>
        </w:rPr>
        <w:t>Jean-François Henrotte</w:t>
      </w:r>
      <w:r w:rsidRPr="005D4102">
        <w:rPr>
          <w:rFonts w:ascii="Calibri" w:eastAsia="MS Mincho" w:hAnsi="Calibri" w:cs="Calibri"/>
          <w:sz w:val="22"/>
          <w:szCs w:val="22"/>
          <w:lang w:val="nl-NL"/>
        </w:rPr>
        <w:br/>
        <w:t xml:space="preserve">verantwoordelijke communicatie van de balie van Luik </w:t>
      </w:r>
      <w:r w:rsidRPr="005D4102">
        <w:rPr>
          <w:rFonts w:ascii="Calibri" w:eastAsia="MS Mincho" w:hAnsi="Calibri" w:cs="Calibri"/>
          <w:sz w:val="22"/>
          <w:szCs w:val="22"/>
          <w:lang w:val="nl-NL"/>
        </w:rPr>
        <w:br/>
        <w:t>Tel : +32 477 268 618</w:t>
      </w:r>
    </w:p>
    <w:p w:rsidR="0075667E" w:rsidRDefault="0075667E">
      <w:pPr>
        <w:tabs>
          <w:tab w:val="left" w:pos="3303"/>
          <w:tab w:val="right" w:pos="7647"/>
        </w:tabs>
        <w:rPr>
          <w:rFonts w:ascii="Calibri" w:eastAsia="MS Mincho" w:hAnsi="Calibri" w:cs="Calibri"/>
          <w:noProof/>
          <w:color w:val="800080"/>
          <w:sz w:val="22"/>
          <w:szCs w:val="22"/>
        </w:rPr>
      </w:pPr>
      <w:r w:rsidRPr="005D4102">
        <w:rPr>
          <w:rFonts w:cs="Times New Roman"/>
          <w:noProof/>
          <w:color w:val="800080"/>
          <w:sz w:val="22"/>
          <w:szCs w:val="22"/>
          <w:lang w:val="nl-NL"/>
        </w:rPr>
        <w:tab/>
      </w:r>
      <w:r w:rsidRPr="005D4102">
        <w:rPr>
          <w:rFonts w:cs="Times New Roman"/>
          <w:noProof/>
          <w:color w:val="800080"/>
          <w:sz w:val="22"/>
          <w:szCs w:val="22"/>
          <w:lang w:val="nl-NL"/>
        </w:rPr>
        <w:tab/>
      </w:r>
      <w:hyperlink r:id="rId12" w:history="1">
        <w:r>
          <w:rPr>
            <w:rFonts w:ascii="Calibri" w:eastAsia="MS Mincho" w:hAnsi="Calibri" w:cs="Calibri"/>
            <w:noProof/>
            <w:color w:val="800080"/>
            <w:sz w:val="22"/>
            <w:szCs w:val="22"/>
          </w:rPr>
          <w:t>jf.henrotte@avocat.be</w:t>
        </w:r>
      </w:hyperlink>
      <w:r>
        <w:rPr>
          <w:rFonts w:ascii="Calibri" w:eastAsia="MS Mincho" w:hAnsi="Calibri" w:cs="Calibri"/>
          <w:noProof/>
          <w:color w:val="800080"/>
          <w:sz w:val="22"/>
          <w:szCs w:val="22"/>
        </w:rPr>
        <w:t xml:space="preserve"> </w:t>
      </w:r>
    </w:p>
    <w:sectPr w:rsidR="0075667E" w:rsidSect="0075667E">
      <w:footerReference w:type="default" r:id="rId13"/>
      <w:headerReference w:type="first" r:id="rId14"/>
      <w:footerReference w:type="first" r:id="rId15"/>
      <w:pgSz w:w="11900" w:h="16840"/>
      <w:pgMar w:top="851" w:right="1418" w:bottom="1418" w:left="2835" w:header="284" w:footer="51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67E" w:rsidRDefault="0075667E">
      <w:pPr>
        <w:rPr>
          <w:rFonts w:cs="Times New Roman"/>
        </w:rPr>
      </w:pPr>
      <w:r>
        <w:rPr>
          <w:rFonts w:cs="Times New Roman"/>
        </w:rPr>
        <w:separator/>
      </w:r>
    </w:p>
  </w:endnote>
  <w:endnote w:type="continuationSeparator" w:id="0">
    <w:p w:rsidR="0075667E" w:rsidRDefault="0075667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67E" w:rsidRDefault="0075667E">
    <w:pPr>
      <w:pStyle w:val="Pieddepage"/>
      <w:jc w:val="right"/>
      <w:rPr>
        <w:rFonts w:cs="Times New Roman"/>
        <w:sz w:val="20"/>
        <w:szCs w:val="20"/>
      </w:rPr>
    </w:pPr>
    <w:r>
      <w:rPr>
        <w:rFonts w:ascii="Trebuchet MS" w:eastAsia="MS Mincho" w:hAnsi="Trebuchet MS" w:cs="Trebuchet MS"/>
        <w:sz w:val="20"/>
        <w:szCs w:val="20"/>
      </w:rPr>
      <w:fldChar w:fldCharType="begin"/>
    </w:r>
    <w:r>
      <w:rPr>
        <w:rFonts w:ascii="Trebuchet MS" w:eastAsia="MS Mincho" w:hAnsi="Trebuchet MS" w:cs="Trebuchet MS"/>
        <w:sz w:val="20"/>
        <w:szCs w:val="20"/>
      </w:rPr>
      <w:instrText>PAGE   \* MERGEFORMAT</w:instrText>
    </w:r>
    <w:r>
      <w:rPr>
        <w:rFonts w:ascii="Trebuchet MS" w:eastAsia="MS Mincho" w:hAnsi="Trebuchet MS" w:cs="Trebuchet MS"/>
        <w:sz w:val="20"/>
        <w:szCs w:val="20"/>
      </w:rPr>
      <w:fldChar w:fldCharType="separate"/>
    </w:r>
    <w:r w:rsidR="00926EDB">
      <w:rPr>
        <w:rFonts w:ascii="Trebuchet MS" w:eastAsia="MS Mincho" w:hAnsi="Trebuchet MS" w:cs="Trebuchet MS"/>
        <w:noProof/>
        <w:sz w:val="20"/>
        <w:szCs w:val="20"/>
      </w:rPr>
      <w:t>2</w:t>
    </w:r>
    <w:r>
      <w:rPr>
        <w:rFonts w:ascii="Trebuchet MS" w:eastAsia="MS Mincho" w:hAnsi="Trebuchet MS" w:cs="Trebuchet M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67E" w:rsidRDefault="00926EDB">
    <w:pPr>
      <w:pStyle w:val="Pieddepage"/>
      <w:tabs>
        <w:tab w:val="clear" w:pos="4536"/>
        <w:tab w:val="clear" w:pos="9072"/>
        <w:tab w:val="left" w:pos="913"/>
      </w:tabs>
      <w:rPr>
        <w:rFonts w:cs="Times New Roman"/>
      </w:rPr>
    </w:pPr>
    <w:r>
      <w:rPr>
        <w:noProof/>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53" type="#_x0000_t75" style="position:absolute;margin-left:.25pt;margin-top:785.3pt;width:140.4pt;height:9.6pt;z-index:-251660800;visibility:visible;mso-position-horizontal-relative:margin;mso-position-vertical-relative:page" o:allowincell="f">
          <v:imagedata r:id="rId1" o:title=""/>
          <w10:wrap anchorx="margin" anchory="page"/>
        </v:shape>
      </w:pict>
    </w:r>
    <w:r w:rsidR="0075667E">
      <w:rPr>
        <w:rFonts w:cs="Times New Roman"/>
      </w:rPr>
      <w:tab/>
    </w:r>
  </w:p>
  <w:p w:rsidR="0075667E" w:rsidRDefault="0075667E">
    <w:pPr>
      <w:pStyle w:val="BL-pieddepage"/>
      <w:rPr>
        <w:rFonts w:ascii="Trebuchet MS" w:eastAsia="MS Mincho" w:hAnsi="Trebuchet MS" w:cs="Trebuchet MS"/>
      </w:rPr>
    </w:pPr>
    <w:r>
      <w:rPr>
        <w:rFonts w:ascii="Trebuchet MS" w:eastAsia="MS Mincho" w:hAnsi="Trebuchet MS" w:cs="Trebuchet MS"/>
      </w:rPr>
      <w:t>Palais de Justice - Place Saint-Lambert 16 - 4000 Liège - Tél.: +32 4 232 56 60 - Fax: +32 4 221 33 16</w:t>
    </w:r>
  </w:p>
  <w:p w:rsidR="0075667E" w:rsidRDefault="0075667E">
    <w:pPr>
      <w:pStyle w:val="BL-pieddepage"/>
      <w:rPr>
        <w:rFonts w:cs="Times New Roman"/>
      </w:rPr>
    </w:pPr>
    <w:r>
      <w:rPr>
        <w:rFonts w:ascii="Trebuchet MS" w:eastAsia="MS Mincho" w:hAnsi="Trebuchet MS" w:cs="Trebuchet MS"/>
      </w:rPr>
      <w:t xml:space="preserve">batonnierdeliege@avocat.be - </w:t>
    </w:r>
    <w:r>
      <w:rPr>
        <w:rFonts w:ascii="Trebuchet MS" w:eastAsia="MS Mincho" w:hAnsi="Trebuchet MS" w:cs="Trebuchet MS"/>
        <w:b/>
        <w:bCs/>
      </w:rPr>
      <w:t>www.barreaudeliege.be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67E" w:rsidRDefault="0075667E">
      <w:pPr>
        <w:rPr>
          <w:rFonts w:cs="Times New Roman"/>
        </w:rPr>
      </w:pPr>
      <w:r>
        <w:rPr>
          <w:rFonts w:cs="Times New Roman"/>
        </w:rPr>
        <w:separator/>
      </w:r>
    </w:p>
  </w:footnote>
  <w:footnote w:type="continuationSeparator" w:id="0">
    <w:p w:rsidR="0075667E" w:rsidRDefault="0075667E">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67E" w:rsidRDefault="00926EDB">
    <w:pPr>
      <w:pStyle w:val="En-tte"/>
      <w:rPr>
        <w:rFonts w:cs="Times New Roman"/>
      </w:rPr>
    </w:pPr>
    <w:r>
      <w:rPr>
        <w:noProof/>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2049" type="#_x0000_t75" style="position:absolute;margin-left:-84.45pt;margin-top:153.5pt;width:19.9pt;height:5.05pt;z-index:-251657728;visibility:visible;mso-position-horizontal-relative:text;mso-position-vertical-relative:page" o:allowincell="f">
          <v:imagedata r:id="rId1" o:title=""/>
          <w10:wrap anchory="page"/>
        </v:shape>
      </w:pict>
    </w:r>
    <w:r>
      <w:rPr>
        <w:noProof/>
        <w:lang w:val="nl-NL"/>
      </w:rPr>
      <w:pict>
        <v:shapetype id="_x0000_t202" coordsize="21600,21600" o:spt="202" path="m,l,21600r21600,l21600,xe">
          <v:stroke joinstyle="miter"/>
          <v:path gradientshapeok="t" o:connecttype="rect"/>
        </v:shapetype>
        <v:shape id="Zone de texte 7" o:spid="_x0000_s2050" type="#_x0000_t202" style="position:absolute;margin-left:82.2pt;margin-top:130.15pt;width:90pt;height:27pt;z-index:-251656704;visibility:visible;mso-position-horizontal-relative:page;mso-position-vertical-relative:text" o:allowincell="f" filled="f" stroked="f">
          <v:textbox inset="0">
            <w:txbxContent>
              <w:p w:rsidR="0075667E" w:rsidRDefault="0075667E">
                <w:pPr>
                  <w:pStyle w:val="BLbatonnier"/>
                  <w:rPr>
                    <w:rFonts w:ascii="Trebuchet MS" w:eastAsia="MS Mincho" w:hAnsi="Trebuchet MS" w:cs="Trebuchet MS"/>
                  </w:rPr>
                </w:pPr>
                <w:r>
                  <w:rPr>
                    <w:rFonts w:ascii="Trebuchet MS" w:eastAsia="MS Mincho" w:hAnsi="Trebuchet MS" w:cs="Trebuchet MS"/>
                  </w:rPr>
                  <w:t>Le Bâtonnier</w:t>
                </w:r>
              </w:p>
            </w:txbxContent>
          </v:textbox>
          <w10:wrap anchorx="page"/>
        </v:shape>
      </w:pict>
    </w:r>
    <w:r>
      <w:rPr>
        <w:noProof/>
        <w:lang w:val="nl-NL"/>
      </w:rPr>
      <w:pict>
        <v:shape id="Image 9" o:spid="_x0000_s2051" type="#_x0000_t75" style="position:absolute;margin-left:51.35pt;margin-top:280.65pt;width:22.55pt;height:1.7pt;z-index:-251658752;visibility:visible;mso-position-horizontal-relative:margin;mso-position-vertical-relative:margin" o:allowincell="f">
          <v:imagedata r:id="rId2" o:title=""/>
          <w10:wrap anchorx="margin" anchory="margin"/>
        </v:shape>
      </w:pict>
    </w:r>
    <w:r>
      <w:rPr>
        <w:noProof/>
        <w:lang w:val="nl-NL"/>
      </w:rPr>
      <w:pict>
        <v:shape id="Image 10" o:spid="_x0000_s2052" type="#_x0000_t75" style="position:absolute;margin-left:56.7pt;margin-top:42.55pt;width:87.6pt;height:84pt;z-index:-251659776;visibility:visible;mso-position-horizontal-relative:page;mso-position-vertical-relative:page" o:allowincell="f">
          <v:imagedata r:id="rId3" o:title=""/>
          <w10:wrap anchorx="page" anchory="page"/>
        </v:shape>
      </w:pict>
    </w:r>
  </w:p>
  <w:p w:rsidR="0075667E" w:rsidRDefault="0075667E">
    <w:pPr>
      <w:pStyle w:val="En-tte"/>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8126D"/>
    <w:multiLevelType w:val="multilevel"/>
    <w:tmpl w:val="E59413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60590EF5"/>
    <w:multiLevelType w:val="multilevel"/>
    <w:tmpl w:val="9704DB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79103A2"/>
    <w:multiLevelType w:val="multilevel"/>
    <w:tmpl w:val="2768050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E7A63A7"/>
    <w:multiLevelType w:val="multilevel"/>
    <w:tmpl w:val="A8BCA07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667E"/>
    <w:rsid w:val="00044CDC"/>
    <w:rsid w:val="005D4102"/>
    <w:rsid w:val="0075667E"/>
    <w:rsid w:val="00926ED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rPr>
      <w:sz w:val="18"/>
      <w:szCs w:val="18"/>
    </w:rPr>
  </w:style>
  <w:style w:type="character" w:customStyle="1" w:styleId="TextedebullesCar">
    <w:name w:val="Texte de bulles Car"/>
    <w:basedOn w:val="Policepardfaut"/>
    <w:link w:val="Textedebulles"/>
    <w:uiPriority w:val="99"/>
    <w:rPr>
      <w:rFonts w:ascii="Times New Roman" w:hAnsi="Times New Roman" w:cs="Times New Roman"/>
      <w:sz w:val="2"/>
      <w:szCs w:val="2"/>
      <w:lang w:val="fr-FR"/>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rPr>
      <w:sz w:val="24"/>
      <w:szCs w:val="24"/>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sz w:val="24"/>
      <w:szCs w:val="24"/>
    </w:rPr>
  </w:style>
  <w:style w:type="paragraph" w:customStyle="1" w:styleId="BL-pieddepage">
    <w:name w:val="BL - pied de page"/>
    <w:basedOn w:val="Pieddepage"/>
    <w:uiPriority w:val="99"/>
    <w:pPr>
      <w:spacing w:line="190" w:lineRule="exact"/>
    </w:pPr>
    <w:rPr>
      <w:color w:val="808080"/>
      <w:sz w:val="15"/>
      <w:szCs w:val="15"/>
    </w:rPr>
  </w:style>
  <w:style w:type="paragraph" w:customStyle="1" w:styleId="BLbatonnier">
    <w:name w:val="BL batonnier"/>
    <w:basedOn w:val="Normal"/>
    <w:uiPriority w:val="99"/>
    <w:rPr>
      <w:color w:val="808080"/>
      <w:sz w:val="22"/>
      <w:szCs w:val="22"/>
    </w:rPr>
  </w:style>
  <w:style w:type="paragraph" w:customStyle="1" w:styleId="BLcoordonnees">
    <w:name w:val="BL coordonnees"/>
    <w:basedOn w:val="Normal"/>
    <w:uiPriority w:val="99"/>
    <w:pPr>
      <w:spacing w:after="60" w:line="260" w:lineRule="exact"/>
      <w:ind w:left="2835"/>
      <w:jc w:val="both"/>
    </w:pPr>
    <w:rPr>
      <w:sz w:val="20"/>
      <w:szCs w:val="20"/>
    </w:rPr>
  </w:style>
  <w:style w:type="paragraph" w:customStyle="1" w:styleId="BLtexte">
    <w:name w:val="BL texte"/>
    <w:basedOn w:val="Normal"/>
    <w:uiPriority w:val="99"/>
    <w:pPr>
      <w:spacing w:after="160" w:line="260" w:lineRule="exact"/>
      <w:jc w:val="both"/>
    </w:pPr>
    <w:rPr>
      <w:sz w:val="20"/>
      <w:szCs w:val="20"/>
    </w:rPr>
  </w:style>
  <w:style w:type="paragraph" w:customStyle="1" w:styleId="BLcoordonneesderniereligne">
    <w:name w:val="BL coordonnees derniere ligne"/>
    <w:basedOn w:val="Normal"/>
    <w:uiPriority w:val="99"/>
    <w:pPr>
      <w:spacing w:after="1000" w:line="260" w:lineRule="exact"/>
      <w:ind w:left="2835"/>
      <w:jc w:val="both"/>
    </w:pPr>
    <w:rPr>
      <w:sz w:val="20"/>
      <w:szCs w:val="20"/>
    </w:rPr>
  </w:style>
  <w:style w:type="paragraph" w:customStyle="1" w:styleId="BLdate">
    <w:name w:val="BL date"/>
    <w:basedOn w:val="Normal"/>
    <w:uiPriority w:val="99"/>
    <w:pPr>
      <w:spacing w:after="1000" w:line="210" w:lineRule="exact"/>
      <w:jc w:val="right"/>
    </w:pPr>
    <w:rPr>
      <w:sz w:val="20"/>
      <w:szCs w:val="20"/>
    </w:rPr>
  </w:style>
  <w:style w:type="paragraph" w:customStyle="1" w:styleId="BLreference">
    <w:name w:val="BL reference"/>
    <w:basedOn w:val="Normal"/>
    <w:uiPriority w:val="99"/>
    <w:pPr>
      <w:spacing w:after="1100" w:line="260" w:lineRule="exact"/>
      <w:jc w:val="both"/>
    </w:pPr>
    <w:rPr>
      <w:b/>
      <w:bCs/>
      <w:sz w:val="20"/>
      <w:szCs w:val="20"/>
    </w:rPr>
  </w:style>
  <w:style w:type="paragraph" w:customStyle="1" w:styleId="BLmadamemonsieur">
    <w:name w:val="BL madame monsieur"/>
    <w:basedOn w:val="BLreference"/>
    <w:uiPriority w:val="99"/>
    <w:rPr>
      <w:b w:val="0"/>
      <w:bCs w:val="0"/>
    </w:rPr>
  </w:style>
  <w:style w:type="paragraph" w:customStyle="1" w:styleId="BLsignature">
    <w:name w:val="BL signature"/>
    <w:basedOn w:val="BLcoordonnees"/>
    <w:uiPriority w:val="99"/>
  </w:style>
  <w:style w:type="character" w:styleId="Lienhypertexte">
    <w:name w:val="Hyperlink"/>
    <w:basedOn w:val="Policepardfaut"/>
    <w:uiPriority w:val="99"/>
    <w:rPr>
      <w:color w:val="0000FF"/>
      <w:u w:val="single"/>
    </w:rPr>
  </w:style>
  <w:style w:type="paragraph" w:styleId="Paragraphedeliste">
    <w:name w:val="List Paragraph"/>
    <w:basedOn w:val="Normal"/>
    <w:uiPriority w:val="99"/>
    <w:qFormat/>
    <w:pPr>
      <w:ind w:left="720"/>
    </w:pPr>
  </w:style>
  <w:style w:type="paragraph" w:customStyle="1" w:styleId="Default">
    <w:name w:val="Default"/>
    <w:uiPriority w:val="99"/>
    <w:pPr>
      <w:autoSpaceDE w:val="0"/>
      <w:autoSpaceDN w:val="0"/>
    </w:pPr>
    <w:rPr>
      <w:rFonts w:ascii="Times New Roman" w:hAnsi="Times New Roman"/>
      <w:color w:val="000000"/>
      <w:sz w:val="24"/>
      <w:szCs w:val="24"/>
      <w:lang w:val="fr-BE"/>
    </w:rPr>
  </w:style>
  <w:style w:type="paragraph" w:styleId="Corpsdetexte">
    <w:name w:val="Body Text"/>
    <w:basedOn w:val="Normal"/>
    <w:link w:val="CorpsdetexteCar"/>
    <w:uiPriority w:val="99"/>
    <w:pPr>
      <w:jc w:val="both"/>
    </w:pPr>
    <w:rPr>
      <w:sz w:val="22"/>
      <w:szCs w:val="22"/>
    </w:rPr>
  </w:style>
  <w:style w:type="character" w:customStyle="1" w:styleId="CorpsdetexteCar">
    <w:name w:val="Corps de texte Car"/>
    <w:basedOn w:val="Policepardfaut"/>
    <w:link w:val="Corpsdetexte"/>
    <w:uiPriority w:val="99"/>
    <w:rPr>
      <w:rFonts w:ascii="Times New Roman" w:hAnsi="Times New Roman" w:cs="Times New Roman"/>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f.henrotte@avocat.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atonnierdeliege@avocat.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morrowslawyer.be" TargetMode="External"/><Relationship Id="rId4" Type="http://schemas.openxmlformats.org/officeDocument/2006/relationships/settings" Target="settings.xml"/><Relationship Id="rId9" Type="http://schemas.openxmlformats.org/officeDocument/2006/relationships/hyperlink" Target="http://www.tomorrowslawyer.b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525</Words>
  <Characters>2893</Characters>
  <Application>Microsoft Office Word</Application>
  <DocSecurity>0</DocSecurity>
  <Lines>24</Lines>
  <Paragraphs>6</Paragraphs>
  <ScaleCrop>false</ScaleCrop>
  <Company>ETM</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Liège, le 13 février 2014</dc:title>
  <dc:subject/>
  <dc:creator>Silvia Cazzetta</dc:creator>
  <cp:keywords/>
  <dc:description/>
  <cp:lastModifiedBy>Eric Franssen</cp:lastModifiedBy>
  <cp:revision>12</cp:revision>
  <cp:lastPrinted>2013-08-28T09:14:00Z</cp:lastPrinted>
  <dcterms:created xsi:type="dcterms:W3CDTF">2014-02-13T15:21:00Z</dcterms:created>
  <dcterms:modified xsi:type="dcterms:W3CDTF">2014-02-14T09:30:00Z</dcterms:modified>
</cp:coreProperties>
</file>